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262DA3" w:rsidTr="00262DA3">
        <w:trPr>
          <w:tblCellSpacing w:w="15" w:type="dxa"/>
          <w:jc w:val="center"/>
        </w:trPr>
        <w:tc>
          <w:tcPr>
            <w:tcW w:w="0" w:type="auto"/>
            <w:vAlign w:val="center"/>
            <w:hideMark/>
          </w:tcPr>
          <w:p w:rsidR="00262DA3" w:rsidRDefault="00262DA3">
            <w:pPr>
              <w:spacing w:after="360"/>
              <w:jc w:val="center"/>
              <w:rPr>
                <w:sz w:val="36"/>
                <w:szCs w:val="36"/>
              </w:rPr>
            </w:pPr>
            <w:r>
              <w:rPr>
                <w:rStyle w:val="Fett"/>
                <w:rFonts w:ascii="宋体" w:eastAsia="宋体" w:hAnsi="宋体" w:cs="宋体" w:hint="eastAsia"/>
                <w:sz w:val="36"/>
                <w:szCs w:val="36"/>
              </w:rPr>
              <w:t>辽宁师范大学科研成果认定办法</w:t>
            </w:r>
            <w:r>
              <w:rPr>
                <w:sz w:val="36"/>
                <w:szCs w:val="36"/>
              </w:rPr>
              <w:t xml:space="preserve"> </w:t>
            </w:r>
          </w:p>
          <w:p w:rsidR="00262DA3" w:rsidRDefault="00262DA3">
            <w:pPr>
              <w:jc w:val="center"/>
              <w:rPr>
                <w:sz w:val="36"/>
                <w:szCs w:val="36"/>
              </w:rPr>
            </w:pPr>
            <w:r>
              <w:rPr>
                <w:sz w:val="36"/>
                <w:szCs w:val="36"/>
              </w:rPr>
              <w:pict>
                <v:rect id="_x0000_i1025" style="width:0;height:1.5pt" o:hralign="center" o:hrstd="t" o:hr="t" fillcolor="#a0a0a0" stroked="f"/>
              </w:pict>
            </w:r>
          </w:p>
        </w:tc>
      </w:tr>
    </w:tbl>
    <w:p w:rsidR="00262DA3" w:rsidRDefault="00262DA3" w:rsidP="00262DA3">
      <w:pPr>
        <w:spacing w:line="500" w:lineRule="atLeast"/>
        <w:jc w:val="center"/>
      </w:pPr>
      <w:r>
        <w:rPr>
          <w:sz w:val="24"/>
          <w:szCs w:val="24"/>
        </w:rPr>
        <w:pict/>
      </w:r>
      <w:r>
        <w:rPr>
          <w:rFonts w:ascii="仿宋" w:eastAsia="仿宋" w:hAnsi="仿宋" w:hint="eastAsia"/>
          <w:b/>
          <w:bCs/>
          <w:sz w:val="32"/>
          <w:szCs w:val="32"/>
        </w:rPr>
        <w:t>第一章</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b/>
          <w:bCs/>
          <w:sz w:val="32"/>
          <w:szCs w:val="32"/>
        </w:rPr>
        <w:t>总</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b/>
          <w:bCs/>
          <w:sz w:val="32"/>
          <w:szCs w:val="32"/>
        </w:rPr>
        <w:t>则</w:t>
      </w:r>
    </w:p>
    <w:p w:rsidR="00262DA3" w:rsidRDefault="00262DA3" w:rsidP="00262DA3">
      <w:pPr>
        <w:spacing w:line="500" w:lineRule="atLeast"/>
        <w:ind w:firstLine="630"/>
      </w:pPr>
      <w:r>
        <w:rPr>
          <w:rFonts w:ascii="仿宋" w:eastAsia="仿宋" w:hAnsi="仿宋" w:hint="eastAsia"/>
          <w:b/>
          <w:bCs/>
          <w:sz w:val="32"/>
          <w:szCs w:val="32"/>
        </w:rPr>
        <w:t xml:space="preserve">第一条 </w:t>
      </w:r>
      <w:r>
        <w:rPr>
          <w:rFonts w:ascii="仿宋" w:eastAsia="仿宋" w:hAnsi="仿宋" w:hint="eastAsia"/>
          <w:sz w:val="32"/>
          <w:szCs w:val="32"/>
        </w:rPr>
        <w:t>为加强学校科研成果管理，完善科研成果评价体系，建立以创新和贡献为导向的科研评价机制，进一步提升学校科学研究的质量和影响力，结合我校实际，特制定本办法。</w:t>
      </w:r>
    </w:p>
    <w:p w:rsidR="00262DA3" w:rsidRDefault="00262DA3" w:rsidP="00262DA3">
      <w:pPr>
        <w:spacing w:line="500" w:lineRule="atLeast"/>
        <w:ind w:firstLine="630"/>
      </w:pPr>
      <w:r>
        <w:rPr>
          <w:rFonts w:ascii="仿宋" w:eastAsia="仿宋" w:hAnsi="仿宋" w:hint="eastAsia"/>
          <w:b/>
          <w:bCs/>
          <w:sz w:val="32"/>
          <w:szCs w:val="32"/>
        </w:rPr>
        <w:t>第二条</w:t>
      </w:r>
      <w:r>
        <w:rPr>
          <w:rFonts w:ascii="仿宋" w:eastAsia="仿宋" w:hAnsi="仿宋" w:hint="eastAsia"/>
          <w:sz w:val="32"/>
          <w:szCs w:val="32"/>
        </w:rPr>
        <w:t xml:space="preserve"> 科研成果认定原则。坚持科学、合理、高标准原则，以追求产出高水平科研成果为目标，同时兼顾学科平衡，实行分类管理、分级认定。</w:t>
      </w:r>
    </w:p>
    <w:p w:rsidR="00262DA3" w:rsidRDefault="00262DA3" w:rsidP="00262DA3">
      <w:pPr>
        <w:spacing w:line="500" w:lineRule="atLeast"/>
        <w:ind w:firstLine="630"/>
      </w:pPr>
      <w:r>
        <w:rPr>
          <w:rFonts w:ascii="仿宋" w:eastAsia="仿宋" w:hAnsi="仿宋" w:hint="eastAsia"/>
          <w:b/>
          <w:bCs/>
          <w:sz w:val="32"/>
          <w:szCs w:val="32"/>
        </w:rPr>
        <w:t>第三条</w:t>
      </w:r>
      <w:r>
        <w:rPr>
          <w:rFonts w:ascii="仿宋" w:eastAsia="仿宋" w:hAnsi="仿宋" w:hint="eastAsia"/>
          <w:sz w:val="32"/>
          <w:szCs w:val="32"/>
        </w:rPr>
        <w:t xml:space="preserve"> 科研成果认定范围。科研成果认定包括论文类成果、著作类成果、获奖类成果、艺术实践类成果、社会服务类成果、知识产权类成果、学术交流类成果七类。认定的成果须以辽宁师范大学为署名单位。</w:t>
      </w:r>
      <w:r>
        <w:rPr>
          <w:rFonts w:ascii="Calibri" w:eastAsia="仿宋" w:hAnsi="Calibri" w:cs="Calibri"/>
          <w:sz w:val="32"/>
          <w:szCs w:val="32"/>
          <w:lang w:val="en-US"/>
        </w:rPr>
        <w:t>      </w:t>
      </w:r>
      <w:r>
        <w:rPr>
          <w:rFonts w:ascii="仿宋" w:eastAsia="仿宋" w:hAnsi="仿宋" w:hint="eastAsia"/>
          <w:sz w:val="32"/>
          <w:szCs w:val="32"/>
          <w:lang w:val="en-US"/>
        </w:rPr>
        <w:t xml:space="preserve"> </w:t>
      </w:r>
    </w:p>
    <w:p w:rsidR="00262DA3" w:rsidRDefault="00262DA3" w:rsidP="00262DA3">
      <w:pPr>
        <w:spacing w:line="500" w:lineRule="atLeast"/>
        <w:ind w:left="680"/>
        <w:jc w:val="center"/>
      </w:pPr>
      <w:r>
        <w:rPr>
          <w:rFonts w:ascii="仿宋" w:eastAsia="仿宋" w:hAnsi="仿宋" w:hint="eastAsia"/>
          <w:b/>
          <w:bCs/>
          <w:sz w:val="32"/>
          <w:szCs w:val="32"/>
        </w:rPr>
        <w:t>第二章</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b/>
          <w:bCs/>
          <w:sz w:val="32"/>
          <w:szCs w:val="32"/>
        </w:rPr>
        <w:t>论文类科研成果</w:t>
      </w:r>
    </w:p>
    <w:p w:rsidR="00262DA3" w:rsidRDefault="00262DA3" w:rsidP="00262DA3">
      <w:pPr>
        <w:spacing w:line="500" w:lineRule="atLeast"/>
        <w:ind w:firstLine="630"/>
      </w:pPr>
      <w:r>
        <w:rPr>
          <w:rFonts w:ascii="仿宋" w:eastAsia="仿宋" w:hAnsi="仿宋" w:hint="eastAsia"/>
          <w:b/>
          <w:bCs/>
          <w:sz w:val="32"/>
          <w:szCs w:val="32"/>
        </w:rPr>
        <w:t xml:space="preserve">第四条 </w:t>
      </w:r>
      <w:r>
        <w:rPr>
          <w:rFonts w:ascii="仿宋" w:eastAsia="仿宋" w:hAnsi="仿宋" w:hint="eastAsia"/>
          <w:sz w:val="32"/>
          <w:szCs w:val="32"/>
        </w:rPr>
        <w:t>论文类科研成果依据论文发表的学术期刊认定，学术期刊按其学术影响力及收录的检索系统分为</w:t>
      </w:r>
      <w:r>
        <w:rPr>
          <w:rFonts w:ascii="仿宋" w:eastAsia="仿宋" w:hAnsi="仿宋" w:hint="eastAsia"/>
          <w:sz w:val="32"/>
          <w:szCs w:val="32"/>
          <w:lang w:val="en-US"/>
        </w:rPr>
        <w:t>T</w:t>
      </w:r>
      <w:r>
        <w:rPr>
          <w:rFonts w:ascii="仿宋" w:eastAsia="仿宋" w:hAnsi="仿宋" w:hint="eastAsia"/>
          <w:sz w:val="32"/>
          <w:szCs w:val="32"/>
        </w:rPr>
        <w:t>、</w:t>
      </w:r>
      <w:r>
        <w:rPr>
          <w:rFonts w:ascii="仿宋" w:eastAsia="仿宋" w:hAnsi="仿宋" w:hint="eastAsia"/>
          <w:sz w:val="32"/>
          <w:szCs w:val="32"/>
          <w:lang w:val="en-US"/>
        </w:rPr>
        <w:t>A</w:t>
      </w:r>
      <w:r>
        <w:rPr>
          <w:rFonts w:ascii="仿宋" w:eastAsia="仿宋" w:hAnsi="仿宋" w:hint="eastAsia"/>
          <w:sz w:val="32"/>
          <w:szCs w:val="32"/>
        </w:rPr>
        <w:t>、</w:t>
      </w:r>
      <w:r>
        <w:rPr>
          <w:rFonts w:ascii="仿宋" w:eastAsia="仿宋" w:hAnsi="仿宋" w:hint="eastAsia"/>
          <w:sz w:val="32"/>
          <w:szCs w:val="32"/>
          <w:lang w:val="en-US"/>
        </w:rPr>
        <w:t>B</w:t>
      </w:r>
      <w:r>
        <w:rPr>
          <w:rFonts w:ascii="仿宋" w:eastAsia="仿宋" w:hAnsi="仿宋" w:hint="eastAsia"/>
          <w:sz w:val="32"/>
          <w:szCs w:val="32"/>
        </w:rPr>
        <w:t>、</w:t>
      </w:r>
      <w:r>
        <w:rPr>
          <w:rFonts w:ascii="仿宋" w:eastAsia="仿宋" w:hAnsi="仿宋" w:hint="eastAsia"/>
          <w:sz w:val="32"/>
          <w:szCs w:val="32"/>
          <w:lang w:val="en-US"/>
        </w:rPr>
        <w:t>C</w:t>
      </w:r>
      <w:r>
        <w:rPr>
          <w:rFonts w:ascii="仿宋" w:eastAsia="仿宋" w:hAnsi="仿宋" w:hint="eastAsia"/>
          <w:sz w:val="32"/>
          <w:szCs w:val="32"/>
        </w:rPr>
        <w:t>、</w:t>
      </w:r>
      <w:r>
        <w:rPr>
          <w:rFonts w:ascii="仿宋" w:eastAsia="仿宋" w:hAnsi="仿宋" w:hint="eastAsia"/>
          <w:sz w:val="32"/>
          <w:szCs w:val="32"/>
          <w:lang w:val="en-US"/>
        </w:rPr>
        <w:t>D</w:t>
      </w:r>
      <w:r>
        <w:rPr>
          <w:rFonts w:ascii="仿宋" w:eastAsia="仿宋" w:hAnsi="仿宋" w:hint="eastAsia"/>
          <w:sz w:val="32"/>
          <w:szCs w:val="32"/>
        </w:rPr>
        <w:t>五类：</w:t>
      </w:r>
    </w:p>
    <w:p w:rsidR="00262DA3" w:rsidRDefault="00262DA3" w:rsidP="00262DA3">
      <w:pPr>
        <w:spacing w:line="500" w:lineRule="atLeast"/>
        <w:ind w:firstLine="630"/>
      </w:pPr>
      <w:r>
        <w:rPr>
          <w:rFonts w:ascii="仿宋" w:eastAsia="仿宋" w:hAnsi="仿宋" w:hint="eastAsia"/>
          <w:b/>
          <w:bCs/>
          <w:sz w:val="32"/>
          <w:szCs w:val="32"/>
          <w:lang w:val="en-US"/>
        </w:rPr>
        <w:t>T</w:t>
      </w:r>
      <w:r>
        <w:rPr>
          <w:rFonts w:ascii="仿宋" w:eastAsia="仿宋" w:hAnsi="仿宋" w:hint="eastAsia"/>
          <w:b/>
          <w:bCs/>
          <w:sz w:val="32"/>
          <w:szCs w:val="32"/>
        </w:rPr>
        <w:t>类：</w:t>
      </w:r>
      <w:r>
        <w:rPr>
          <w:rFonts w:ascii="仿宋" w:eastAsia="仿宋" w:hAnsi="仿宋" w:hint="eastAsia"/>
          <w:sz w:val="32"/>
          <w:szCs w:val="32"/>
        </w:rPr>
        <w:t>《科学》</w:t>
      </w:r>
      <w:r>
        <w:rPr>
          <w:rFonts w:ascii="仿宋" w:eastAsia="仿宋" w:hAnsi="仿宋" w:hint="eastAsia"/>
          <w:sz w:val="32"/>
          <w:szCs w:val="32"/>
          <w:lang w:val="en-US"/>
        </w:rPr>
        <w:t>(</w:t>
      </w:r>
      <w:r>
        <w:rPr>
          <w:rFonts w:ascii="仿宋" w:eastAsia="仿宋" w:hAnsi="仿宋" w:hint="eastAsia"/>
          <w:sz w:val="32"/>
          <w:szCs w:val="32"/>
        </w:rPr>
        <w:t>美国《</w:t>
      </w:r>
      <w:r>
        <w:rPr>
          <w:rFonts w:ascii="仿宋" w:eastAsia="仿宋" w:hAnsi="仿宋" w:hint="eastAsia"/>
          <w:sz w:val="32"/>
          <w:szCs w:val="32"/>
          <w:lang w:val="en-US"/>
        </w:rPr>
        <w:t>Science</w:t>
      </w:r>
      <w:proofErr w:type="gramStart"/>
      <w:r>
        <w:rPr>
          <w:rFonts w:ascii="仿宋" w:eastAsia="仿宋" w:hAnsi="仿宋" w:hint="eastAsia"/>
          <w:sz w:val="32"/>
          <w:szCs w:val="32"/>
        </w:rPr>
        <w:t>》</w:t>
      </w:r>
      <w:r>
        <w:rPr>
          <w:rFonts w:ascii="仿宋" w:eastAsia="仿宋" w:hAnsi="仿宋" w:hint="eastAsia"/>
          <w:sz w:val="32"/>
          <w:szCs w:val="32"/>
          <w:lang w:val="en-US"/>
        </w:rPr>
        <w:t>)</w:t>
      </w:r>
      <w:r>
        <w:rPr>
          <w:rFonts w:ascii="仿宋" w:eastAsia="仿宋" w:hAnsi="仿宋" w:hint="eastAsia"/>
          <w:sz w:val="32"/>
          <w:szCs w:val="32"/>
        </w:rPr>
        <w:t>、</w:t>
      </w:r>
      <w:proofErr w:type="gramEnd"/>
      <w:r>
        <w:rPr>
          <w:rFonts w:ascii="仿宋" w:eastAsia="仿宋" w:hAnsi="仿宋" w:hint="eastAsia"/>
          <w:sz w:val="32"/>
          <w:szCs w:val="32"/>
        </w:rPr>
        <w:t>《自然》</w:t>
      </w:r>
      <w:r>
        <w:rPr>
          <w:rFonts w:ascii="仿宋" w:eastAsia="仿宋" w:hAnsi="仿宋" w:hint="eastAsia"/>
          <w:sz w:val="32"/>
          <w:szCs w:val="32"/>
          <w:lang w:val="en-US"/>
        </w:rPr>
        <w:t>(</w:t>
      </w:r>
      <w:r>
        <w:rPr>
          <w:rFonts w:ascii="仿宋" w:eastAsia="仿宋" w:hAnsi="仿宋" w:hint="eastAsia"/>
          <w:sz w:val="32"/>
          <w:szCs w:val="32"/>
        </w:rPr>
        <w:t>英国《</w:t>
      </w:r>
      <w:r>
        <w:rPr>
          <w:rFonts w:ascii="仿宋" w:eastAsia="仿宋" w:hAnsi="仿宋" w:hint="eastAsia"/>
          <w:sz w:val="32"/>
          <w:szCs w:val="32"/>
          <w:lang w:val="en-US"/>
        </w:rPr>
        <w:t>Nature</w:t>
      </w:r>
      <w:r>
        <w:rPr>
          <w:rFonts w:ascii="仿宋" w:eastAsia="仿宋" w:hAnsi="仿宋" w:hint="eastAsia"/>
          <w:sz w:val="32"/>
          <w:szCs w:val="32"/>
        </w:rPr>
        <w:t>》</w:t>
      </w:r>
      <w:r>
        <w:rPr>
          <w:rFonts w:ascii="仿宋" w:eastAsia="仿宋" w:hAnsi="仿宋" w:hint="eastAsia"/>
          <w:sz w:val="32"/>
          <w:szCs w:val="32"/>
          <w:lang w:val="en-US"/>
        </w:rPr>
        <w:t>)</w:t>
      </w:r>
      <w:r>
        <w:rPr>
          <w:rFonts w:ascii="仿宋" w:eastAsia="仿宋" w:hAnsi="仿宋" w:hint="eastAsia"/>
          <w:sz w:val="32"/>
          <w:szCs w:val="32"/>
        </w:rPr>
        <w:t>及其子刊等国际顶级期刊；</w:t>
      </w:r>
    </w:p>
    <w:p w:rsidR="00262DA3" w:rsidRDefault="00262DA3" w:rsidP="00262DA3">
      <w:pPr>
        <w:spacing w:line="500" w:lineRule="atLeast"/>
        <w:ind w:firstLine="643"/>
        <w:jc w:val="left"/>
      </w:pPr>
      <w:r>
        <w:rPr>
          <w:rFonts w:ascii="仿宋" w:eastAsia="仿宋" w:hAnsi="仿宋" w:hint="eastAsia"/>
          <w:b/>
          <w:bCs/>
          <w:sz w:val="32"/>
          <w:szCs w:val="32"/>
          <w:lang w:val="en-US"/>
        </w:rPr>
        <w:t>A</w:t>
      </w:r>
      <w:r>
        <w:rPr>
          <w:rFonts w:ascii="仿宋" w:eastAsia="仿宋" w:hAnsi="仿宋" w:hint="eastAsia"/>
          <w:b/>
          <w:bCs/>
          <w:sz w:val="32"/>
          <w:szCs w:val="32"/>
        </w:rPr>
        <w:t>类：</w:t>
      </w:r>
      <w:r>
        <w:rPr>
          <w:rFonts w:ascii="仿宋" w:eastAsia="仿宋" w:hAnsi="仿宋" w:hint="eastAsia"/>
          <w:sz w:val="32"/>
          <w:szCs w:val="32"/>
        </w:rPr>
        <w:t>《科学引文索引》（</w:t>
      </w:r>
      <w:r>
        <w:rPr>
          <w:rFonts w:ascii="仿宋" w:eastAsia="仿宋" w:hAnsi="仿宋" w:hint="eastAsia"/>
          <w:sz w:val="32"/>
          <w:szCs w:val="32"/>
          <w:lang w:val="en-US"/>
        </w:rPr>
        <w:t>SCI</w:t>
      </w:r>
      <w:r>
        <w:rPr>
          <w:rFonts w:ascii="仿宋" w:eastAsia="仿宋" w:hAnsi="仿宋" w:hint="eastAsia"/>
          <w:sz w:val="32"/>
          <w:szCs w:val="32"/>
        </w:rPr>
        <w:t>）、《社会科学引文索引》（</w:t>
      </w:r>
      <w:r>
        <w:rPr>
          <w:rFonts w:ascii="仿宋" w:eastAsia="仿宋" w:hAnsi="仿宋" w:hint="eastAsia"/>
          <w:sz w:val="32"/>
          <w:szCs w:val="32"/>
          <w:lang w:val="en-US"/>
        </w:rPr>
        <w:t>SSCI</w:t>
      </w:r>
      <w:r>
        <w:rPr>
          <w:rFonts w:ascii="仿宋" w:eastAsia="仿宋" w:hAnsi="仿宋" w:hint="eastAsia"/>
          <w:sz w:val="32"/>
          <w:szCs w:val="32"/>
        </w:rPr>
        <w:t>）、《艺术及人文科学引文索引》（</w:t>
      </w:r>
      <w:r>
        <w:rPr>
          <w:rFonts w:ascii="仿宋" w:eastAsia="仿宋" w:hAnsi="仿宋" w:hint="eastAsia"/>
          <w:sz w:val="32"/>
          <w:szCs w:val="32"/>
          <w:lang w:val="en-US"/>
        </w:rPr>
        <w:t>A&amp;HCI</w:t>
      </w:r>
      <w:r>
        <w:rPr>
          <w:rFonts w:ascii="仿宋" w:eastAsia="仿宋" w:hAnsi="仿宋" w:hint="eastAsia"/>
          <w:sz w:val="32"/>
          <w:szCs w:val="32"/>
        </w:rPr>
        <w:t>）等国际重大检索收录的期刊以及《辽宁师范大学学术期刊目录》中认定的</w:t>
      </w:r>
      <w:r>
        <w:rPr>
          <w:rFonts w:ascii="仿宋" w:eastAsia="仿宋" w:hAnsi="仿宋" w:hint="eastAsia"/>
          <w:sz w:val="32"/>
          <w:szCs w:val="32"/>
          <w:lang w:val="en-US"/>
        </w:rPr>
        <w:t>A</w:t>
      </w:r>
      <w:r>
        <w:rPr>
          <w:rFonts w:ascii="仿宋" w:eastAsia="仿宋" w:hAnsi="仿宋" w:hint="eastAsia"/>
          <w:sz w:val="32"/>
          <w:szCs w:val="32"/>
        </w:rPr>
        <w:t>类期刊；</w:t>
      </w:r>
    </w:p>
    <w:p w:rsidR="00262DA3" w:rsidRDefault="00262DA3" w:rsidP="00262DA3">
      <w:pPr>
        <w:spacing w:line="500" w:lineRule="atLeast"/>
        <w:ind w:firstLine="643"/>
        <w:jc w:val="left"/>
      </w:pPr>
      <w:r>
        <w:rPr>
          <w:rFonts w:ascii="仿宋" w:eastAsia="仿宋" w:hAnsi="仿宋" w:hint="eastAsia"/>
          <w:b/>
          <w:bCs/>
          <w:sz w:val="32"/>
          <w:szCs w:val="32"/>
          <w:lang w:val="en-US"/>
        </w:rPr>
        <w:t>B</w:t>
      </w:r>
      <w:r>
        <w:rPr>
          <w:rFonts w:ascii="仿宋" w:eastAsia="仿宋" w:hAnsi="仿宋" w:hint="eastAsia"/>
          <w:b/>
          <w:bCs/>
          <w:sz w:val="32"/>
          <w:szCs w:val="32"/>
        </w:rPr>
        <w:t>类：</w:t>
      </w:r>
      <w:r>
        <w:rPr>
          <w:rFonts w:ascii="仿宋" w:eastAsia="仿宋" w:hAnsi="仿宋" w:hint="eastAsia"/>
          <w:sz w:val="32"/>
          <w:szCs w:val="32"/>
        </w:rPr>
        <w:t>《辽宁师范大学学术期刊目录》中认定的</w:t>
      </w:r>
      <w:r>
        <w:rPr>
          <w:rFonts w:ascii="仿宋" w:eastAsia="仿宋" w:hAnsi="仿宋" w:hint="eastAsia"/>
          <w:sz w:val="32"/>
          <w:szCs w:val="32"/>
          <w:lang w:val="en-US"/>
        </w:rPr>
        <w:t>B</w:t>
      </w:r>
      <w:r>
        <w:rPr>
          <w:rFonts w:ascii="仿宋" w:eastAsia="仿宋" w:hAnsi="仿宋" w:hint="eastAsia"/>
          <w:sz w:val="32"/>
          <w:szCs w:val="32"/>
        </w:rPr>
        <w:t>类期刊；</w:t>
      </w:r>
    </w:p>
    <w:p w:rsidR="00262DA3" w:rsidRDefault="00262DA3" w:rsidP="00262DA3">
      <w:pPr>
        <w:spacing w:line="500" w:lineRule="atLeast"/>
        <w:ind w:firstLine="630"/>
      </w:pPr>
      <w:r>
        <w:rPr>
          <w:rFonts w:ascii="仿宋" w:eastAsia="仿宋" w:hAnsi="仿宋" w:hint="eastAsia"/>
          <w:b/>
          <w:bCs/>
          <w:sz w:val="32"/>
          <w:szCs w:val="32"/>
          <w:lang w:val="en-US"/>
        </w:rPr>
        <w:t>C</w:t>
      </w:r>
      <w:r>
        <w:rPr>
          <w:rFonts w:ascii="仿宋" w:eastAsia="仿宋" w:hAnsi="仿宋" w:hint="eastAsia"/>
          <w:b/>
          <w:bCs/>
          <w:sz w:val="32"/>
          <w:szCs w:val="32"/>
        </w:rPr>
        <w:t>类：</w:t>
      </w:r>
      <w:r>
        <w:rPr>
          <w:rFonts w:ascii="仿宋" w:eastAsia="仿宋" w:hAnsi="仿宋" w:hint="eastAsia"/>
          <w:sz w:val="32"/>
          <w:szCs w:val="32"/>
        </w:rPr>
        <w:t>《辽宁师范大学学术期刊目录》中认定的</w:t>
      </w:r>
      <w:r>
        <w:rPr>
          <w:rFonts w:ascii="仿宋" w:eastAsia="仿宋" w:hAnsi="仿宋" w:hint="eastAsia"/>
          <w:sz w:val="32"/>
          <w:szCs w:val="32"/>
          <w:lang w:val="en-US"/>
        </w:rPr>
        <w:t>C</w:t>
      </w:r>
      <w:r>
        <w:rPr>
          <w:rFonts w:ascii="仿宋" w:eastAsia="仿宋" w:hAnsi="仿宋" w:hint="eastAsia"/>
          <w:sz w:val="32"/>
          <w:szCs w:val="32"/>
        </w:rPr>
        <w:t>类期刊；</w:t>
      </w:r>
    </w:p>
    <w:p w:rsidR="00262DA3" w:rsidRDefault="00262DA3" w:rsidP="00262DA3">
      <w:pPr>
        <w:spacing w:line="500" w:lineRule="atLeast"/>
        <w:ind w:firstLine="643"/>
      </w:pPr>
      <w:r>
        <w:rPr>
          <w:rFonts w:ascii="仿宋" w:eastAsia="仿宋" w:hAnsi="仿宋" w:hint="eastAsia"/>
          <w:b/>
          <w:bCs/>
          <w:sz w:val="32"/>
          <w:szCs w:val="32"/>
          <w:lang w:val="en-US"/>
        </w:rPr>
        <w:t>D</w:t>
      </w:r>
      <w:r>
        <w:rPr>
          <w:rFonts w:ascii="仿宋" w:eastAsia="仿宋" w:hAnsi="仿宋" w:hint="eastAsia"/>
          <w:b/>
          <w:bCs/>
          <w:sz w:val="32"/>
          <w:szCs w:val="32"/>
        </w:rPr>
        <w:t>类</w:t>
      </w:r>
      <w:r>
        <w:rPr>
          <w:rFonts w:ascii="仿宋" w:eastAsia="仿宋" w:hAnsi="仿宋" w:hint="eastAsia"/>
          <w:sz w:val="32"/>
          <w:szCs w:val="32"/>
        </w:rPr>
        <w:t>：《辽宁师范大学学术期刊目录》中认定的</w:t>
      </w:r>
      <w:r>
        <w:rPr>
          <w:rFonts w:ascii="仿宋" w:eastAsia="仿宋" w:hAnsi="仿宋" w:hint="eastAsia"/>
          <w:sz w:val="32"/>
          <w:szCs w:val="32"/>
          <w:lang w:val="en-US"/>
        </w:rPr>
        <w:t>D</w:t>
      </w:r>
      <w:r>
        <w:rPr>
          <w:rFonts w:ascii="仿宋" w:eastAsia="仿宋" w:hAnsi="仿宋" w:hint="eastAsia"/>
          <w:sz w:val="32"/>
          <w:szCs w:val="32"/>
        </w:rPr>
        <w:t>类期刊。</w:t>
      </w:r>
    </w:p>
    <w:p w:rsidR="00262DA3" w:rsidRDefault="00262DA3" w:rsidP="00262DA3">
      <w:pPr>
        <w:spacing w:line="500" w:lineRule="atLeast"/>
        <w:ind w:firstLine="643"/>
      </w:pPr>
      <w:r>
        <w:rPr>
          <w:rFonts w:ascii="仿宋" w:eastAsia="仿宋" w:hAnsi="仿宋" w:hint="eastAsia"/>
          <w:b/>
          <w:bCs/>
          <w:sz w:val="32"/>
          <w:szCs w:val="32"/>
        </w:rPr>
        <w:lastRenderedPageBreak/>
        <w:t xml:space="preserve">第五条 </w:t>
      </w:r>
      <w:r>
        <w:rPr>
          <w:rFonts w:ascii="仿宋" w:eastAsia="仿宋" w:hAnsi="仿宋" w:hint="eastAsia"/>
          <w:sz w:val="32"/>
          <w:szCs w:val="32"/>
        </w:rPr>
        <w:t>论文必须是独立成篇，全文公开发表的学术论文，在期刊的增刊上发表的论文不予认定。</w:t>
      </w:r>
    </w:p>
    <w:p w:rsidR="00262DA3" w:rsidRDefault="00262DA3" w:rsidP="00262DA3">
      <w:pPr>
        <w:spacing w:line="500" w:lineRule="atLeast"/>
        <w:ind w:firstLine="643"/>
      </w:pPr>
      <w:r>
        <w:rPr>
          <w:rFonts w:ascii="仿宋" w:eastAsia="仿宋" w:hAnsi="仿宋" w:hint="eastAsia"/>
          <w:b/>
          <w:bCs/>
          <w:sz w:val="32"/>
          <w:szCs w:val="32"/>
        </w:rPr>
        <w:t>第六条</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sz w:val="32"/>
          <w:szCs w:val="32"/>
        </w:rPr>
        <w:t>一般情况下，自然科学学术论文不少于</w:t>
      </w:r>
      <w:r>
        <w:rPr>
          <w:rFonts w:ascii="仿宋" w:eastAsia="仿宋" w:hAnsi="仿宋" w:hint="eastAsia"/>
          <w:sz w:val="32"/>
          <w:szCs w:val="32"/>
          <w:lang w:val="en-US"/>
        </w:rPr>
        <w:t>2000</w:t>
      </w:r>
      <w:r>
        <w:rPr>
          <w:rFonts w:ascii="仿宋" w:eastAsia="仿宋" w:hAnsi="仿宋" w:hint="eastAsia"/>
          <w:sz w:val="32"/>
          <w:szCs w:val="32"/>
        </w:rPr>
        <w:t>字，人文社会科学学术论文不少于</w:t>
      </w:r>
      <w:r>
        <w:rPr>
          <w:rFonts w:ascii="仿宋" w:eastAsia="仿宋" w:hAnsi="仿宋" w:hint="eastAsia"/>
          <w:sz w:val="32"/>
          <w:szCs w:val="32"/>
          <w:lang w:val="en-US"/>
        </w:rPr>
        <w:t>2500</w:t>
      </w:r>
      <w:r>
        <w:rPr>
          <w:rFonts w:ascii="仿宋" w:eastAsia="仿宋" w:hAnsi="仿宋" w:hint="eastAsia"/>
          <w:sz w:val="32"/>
          <w:szCs w:val="32"/>
        </w:rPr>
        <w:t>字，在《人民日报》、《光明日报》等报纸发表的理论文章不少于</w:t>
      </w:r>
      <w:r>
        <w:rPr>
          <w:rFonts w:ascii="仿宋" w:eastAsia="仿宋" w:hAnsi="仿宋" w:hint="eastAsia"/>
          <w:sz w:val="32"/>
          <w:szCs w:val="32"/>
          <w:lang w:val="en-US"/>
        </w:rPr>
        <w:t>1000</w:t>
      </w:r>
      <w:r>
        <w:rPr>
          <w:rFonts w:ascii="仿宋" w:eastAsia="仿宋" w:hAnsi="仿宋" w:hint="eastAsia"/>
          <w:sz w:val="32"/>
          <w:szCs w:val="32"/>
        </w:rPr>
        <w:t>字。</w:t>
      </w:r>
    </w:p>
    <w:p w:rsidR="00262DA3" w:rsidRDefault="00262DA3" w:rsidP="00262DA3">
      <w:pPr>
        <w:spacing w:line="500" w:lineRule="atLeast"/>
        <w:ind w:firstLine="643"/>
      </w:pPr>
      <w:r>
        <w:rPr>
          <w:rFonts w:ascii="仿宋" w:eastAsia="仿宋" w:hAnsi="仿宋" w:hint="eastAsia"/>
          <w:b/>
          <w:bCs/>
          <w:sz w:val="32"/>
          <w:szCs w:val="32"/>
        </w:rPr>
        <w:t>第七条</w:t>
      </w:r>
      <w:r>
        <w:rPr>
          <w:rFonts w:ascii="仿宋" w:eastAsia="仿宋" w:hAnsi="仿宋" w:hint="eastAsia"/>
          <w:sz w:val="32"/>
          <w:szCs w:val="32"/>
        </w:rPr>
        <w:t xml:space="preserve"> 以上各类学术期刊，如有被相关学院（中心、所）学术分委员会认定为质量较差达不到相应级别的，需由学院（中心、所</w:t>
      </w:r>
      <w:r>
        <w:rPr>
          <w:rFonts w:ascii="仿宋" w:eastAsia="仿宋" w:hAnsi="仿宋" w:hint="eastAsia"/>
          <w:sz w:val="32"/>
          <w:szCs w:val="32"/>
          <w:lang w:val="en-US"/>
        </w:rPr>
        <w:t>)</w:t>
      </w:r>
      <w:r>
        <w:rPr>
          <w:rFonts w:ascii="仿宋" w:eastAsia="仿宋" w:hAnsi="仿宋" w:hint="eastAsia"/>
          <w:sz w:val="32"/>
          <w:szCs w:val="32"/>
        </w:rPr>
        <w:t>提出申请，经校学术委员会研究决定降级或</w:t>
      </w:r>
      <w:proofErr w:type="gramStart"/>
      <w:r>
        <w:rPr>
          <w:rFonts w:ascii="仿宋" w:eastAsia="仿宋" w:hAnsi="仿宋" w:hint="eastAsia"/>
          <w:sz w:val="32"/>
          <w:szCs w:val="32"/>
        </w:rPr>
        <w:t>不</w:t>
      </w:r>
      <w:proofErr w:type="gramEnd"/>
      <w:r>
        <w:rPr>
          <w:rFonts w:ascii="仿宋" w:eastAsia="仿宋" w:hAnsi="仿宋" w:hint="eastAsia"/>
          <w:sz w:val="32"/>
          <w:szCs w:val="32"/>
        </w:rPr>
        <w:t>认定。</w:t>
      </w:r>
    </w:p>
    <w:p w:rsidR="00262DA3" w:rsidRDefault="00262DA3" w:rsidP="00262DA3">
      <w:pPr>
        <w:spacing w:line="500" w:lineRule="atLeast"/>
        <w:ind w:firstLine="643"/>
      </w:pPr>
      <w:r>
        <w:rPr>
          <w:rFonts w:ascii="仿宋" w:eastAsia="仿宋" w:hAnsi="仿宋" w:hint="eastAsia"/>
          <w:b/>
          <w:bCs/>
          <w:sz w:val="32"/>
          <w:szCs w:val="32"/>
        </w:rPr>
        <w:t xml:space="preserve">第八条 </w:t>
      </w:r>
      <w:r>
        <w:rPr>
          <w:rFonts w:ascii="仿宋" w:eastAsia="仿宋" w:hAnsi="仿宋" w:hint="eastAsia"/>
          <w:sz w:val="32"/>
          <w:szCs w:val="32"/>
        </w:rPr>
        <w:t>期刊和论文的认定依据：</w:t>
      </w:r>
    </w:p>
    <w:p w:rsidR="00262DA3" w:rsidRDefault="00262DA3" w:rsidP="00262DA3">
      <w:pPr>
        <w:spacing w:line="500" w:lineRule="atLeast"/>
        <w:ind w:firstLine="640"/>
      </w:pPr>
      <w:r>
        <w:rPr>
          <w:rFonts w:ascii="仿宋" w:eastAsia="仿宋" w:hAnsi="仿宋" w:hint="eastAsia"/>
          <w:sz w:val="32"/>
          <w:szCs w:val="32"/>
        </w:rPr>
        <w:t>（一）</w:t>
      </w:r>
      <w:r>
        <w:rPr>
          <w:rFonts w:ascii="仿宋" w:eastAsia="仿宋" w:hAnsi="仿宋" w:hint="eastAsia"/>
          <w:sz w:val="32"/>
          <w:szCs w:val="32"/>
          <w:lang w:val="en-US"/>
        </w:rPr>
        <w:t>SCI</w:t>
      </w:r>
      <w:r>
        <w:rPr>
          <w:rFonts w:ascii="仿宋" w:eastAsia="仿宋" w:hAnsi="仿宋" w:hint="eastAsia"/>
          <w:sz w:val="32"/>
          <w:szCs w:val="32"/>
        </w:rPr>
        <w:t>、</w:t>
      </w:r>
      <w:r>
        <w:rPr>
          <w:rFonts w:ascii="仿宋" w:eastAsia="仿宋" w:hAnsi="仿宋" w:hint="eastAsia"/>
          <w:sz w:val="32"/>
          <w:szCs w:val="32"/>
          <w:lang w:val="en-US"/>
        </w:rPr>
        <w:t>SSCI</w:t>
      </w:r>
      <w:r>
        <w:rPr>
          <w:rFonts w:ascii="仿宋" w:eastAsia="仿宋" w:hAnsi="仿宋" w:hint="eastAsia"/>
          <w:sz w:val="32"/>
          <w:szCs w:val="32"/>
        </w:rPr>
        <w:t>、</w:t>
      </w:r>
      <w:r>
        <w:rPr>
          <w:rFonts w:ascii="仿宋" w:eastAsia="仿宋" w:hAnsi="仿宋" w:hint="eastAsia"/>
          <w:sz w:val="32"/>
          <w:szCs w:val="32"/>
          <w:lang w:val="en-US"/>
        </w:rPr>
        <w:t>A&amp;HCI</w:t>
      </w:r>
      <w:r>
        <w:rPr>
          <w:rFonts w:ascii="仿宋" w:eastAsia="仿宋" w:hAnsi="仿宋" w:hint="eastAsia"/>
          <w:sz w:val="32"/>
          <w:szCs w:val="32"/>
        </w:rPr>
        <w:t>、</w:t>
      </w:r>
      <w:r>
        <w:rPr>
          <w:rFonts w:ascii="仿宋" w:eastAsia="仿宋" w:hAnsi="仿宋" w:hint="eastAsia"/>
          <w:sz w:val="32"/>
          <w:szCs w:val="32"/>
          <w:lang w:val="en-US"/>
        </w:rPr>
        <w:t>EI</w:t>
      </w:r>
      <w:r>
        <w:rPr>
          <w:rFonts w:ascii="仿宋" w:eastAsia="仿宋" w:hAnsi="仿宋" w:hint="eastAsia"/>
          <w:sz w:val="32"/>
          <w:szCs w:val="32"/>
        </w:rPr>
        <w:t>、</w:t>
      </w:r>
      <w:r>
        <w:rPr>
          <w:rFonts w:ascii="仿宋" w:eastAsia="仿宋" w:hAnsi="仿宋" w:hint="eastAsia"/>
          <w:sz w:val="32"/>
          <w:szCs w:val="32"/>
          <w:lang w:val="en-US"/>
        </w:rPr>
        <w:t>CPCI-S</w:t>
      </w:r>
      <w:r>
        <w:rPr>
          <w:rFonts w:ascii="仿宋" w:eastAsia="仿宋" w:hAnsi="仿宋" w:hint="eastAsia"/>
          <w:sz w:val="32"/>
          <w:szCs w:val="32"/>
        </w:rPr>
        <w:t>、</w:t>
      </w:r>
      <w:r>
        <w:rPr>
          <w:rFonts w:ascii="仿宋" w:eastAsia="仿宋" w:hAnsi="仿宋" w:hint="eastAsia"/>
          <w:sz w:val="32"/>
          <w:szCs w:val="32"/>
          <w:lang w:val="en-US"/>
        </w:rPr>
        <w:t>CPCI-SSH</w:t>
      </w:r>
      <w:r>
        <w:rPr>
          <w:rFonts w:ascii="仿宋" w:eastAsia="仿宋" w:hAnsi="仿宋" w:hint="eastAsia"/>
          <w:sz w:val="32"/>
          <w:szCs w:val="32"/>
        </w:rPr>
        <w:t>等数据库收录的论文，以权威检索机构提供的检索报告为认定依据；</w:t>
      </w:r>
    </w:p>
    <w:p w:rsidR="00262DA3" w:rsidRDefault="00262DA3" w:rsidP="00262DA3">
      <w:pPr>
        <w:spacing w:line="500" w:lineRule="atLeast"/>
        <w:ind w:firstLine="640"/>
      </w:pPr>
      <w:r>
        <w:rPr>
          <w:rFonts w:ascii="仿宋" w:eastAsia="仿宋" w:hAnsi="仿宋" w:hint="eastAsia"/>
          <w:sz w:val="32"/>
          <w:szCs w:val="32"/>
        </w:rPr>
        <w:t>（二）</w:t>
      </w:r>
      <w:r>
        <w:rPr>
          <w:rFonts w:ascii="仿宋" w:eastAsia="仿宋" w:hAnsi="仿宋" w:hint="eastAsia"/>
          <w:sz w:val="32"/>
          <w:szCs w:val="32"/>
          <w:lang w:val="en-US"/>
        </w:rPr>
        <w:t>CSCD</w:t>
      </w:r>
      <w:r>
        <w:rPr>
          <w:rFonts w:ascii="仿宋" w:eastAsia="仿宋" w:hAnsi="仿宋" w:hint="eastAsia"/>
          <w:sz w:val="32"/>
          <w:szCs w:val="32"/>
        </w:rPr>
        <w:t>、</w:t>
      </w:r>
      <w:r>
        <w:rPr>
          <w:rFonts w:ascii="仿宋" w:eastAsia="仿宋" w:hAnsi="仿宋" w:hint="eastAsia"/>
          <w:sz w:val="32"/>
          <w:szCs w:val="32"/>
          <w:lang w:val="en-US"/>
        </w:rPr>
        <w:t>CSSCI</w:t>
      </w:r>
      <w:r>
        <w:rPr>
          <w:rFonts w:ascii="仿宋" w:eastAsia="仿宋" w:hAnsi="仿宋" w:hint="eastAsia"/>
          <w:sz w:val="32"/>
          <w:szCs w:val="32"/>
        </w:rPr>
        <w:t>、</w:t>
      </w:r>
      <w:r>
        <w:rPr>
          <w:rFonts w:ascii="仿宋" w:eastAsia="仿宋" w:hAnsi="仿宋" w:hint="eastAsia"/>
          <w:sz w:val="32"/>
          <w:szCs w:val="32"/>
          <w:lang w:val="en-US"/>
        </w:rPr>
        <w:t>SCD</w:t>
      </w:r>
      <w:r>
        <w:rPr>
          <w:rFonts w:ascii="仿宋" w:eastAsia="仿宋" w:hAnsi="仿宋" w:hint="eastAsia"/>
          <w:sz w:val="32"/>
          <w:szCs w:val="32"/>
        </w:rPr>
        <w:t>、《中文核心期刊要目总览》来源期刊的认定，以论文发表前一年的最新目录为依据。</w:t>
      </w:r>
    </w:p>
    <w:p w:rsidR="00262DA3" w:rsidRDefault="00262DA3" w:rsidP="00262DA3">
      <w:pPr>
        <w:spacing w:line="500" w:lineRule="atLeast"/>
        <w:ind w:left="680"/>
        <w:jc w:val="center"/>
      </w:pPr>
      <w:r>
        <w:rPr>
          <w:rFonts w:ascii="仿宋" w:eastAsia="仿宋" w:hAnsi="仿宋" w:hint="eastAsia"/>
          <w:b/>
          <w:bCs/>
          <w:sz w:val="32"/>
          <w:szCs w:val="32"/>
        </w:rPr>
        <w:t>第三章</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b/>
          <w:bCs/>
          <w:sz w:val="32"/>
          <w:szCs w:val="32"/>
        </w:rPr>
        <w:t>著作类科研成果</w:t>
      </w:r>
    </w:p>
    <w:p w:rsidR="00262DA3" w:rsidRDefault="00262DA3" w:rsidP="00262DA3">
      <w:pPr>
        <w:spacing w:line="500" w:lineRule="atLeast"/>
        <w:ind w:firstLine="643"/>
      </w:pPr>
      <w:r>
        <w:rPr>
          <w:rFonts w:ascii="仿宋" w:eastAsia="仿宋" w:hAnsi="仿宋" w:hint="eastAsia"/>
          <w:b/>
          <w:bCs/>
          <w:sz w:val="32"/>
          <w:szCs w:val="32"/>
        </w:rPr>
        <w:t xml:space="preserve">第九条 </w:t>
      </w:r>
      <w:r>
        <w:rPr>
          <w:rFonts w:ascii="仿宋" w:eastAsia="仿宋" w:hAnsi="仿宋" w:hint="eastAsia"/>
          <w:sz w:val="32"/>
          <w:szCs w:val="32"/>
        </w:rPr>
        <w:t>著作类科研成果指公开出版发行的学术专著；编著、译著、演绎类著作；教材、工具书；艺术创作、科普类著作等，且须有</w:t>
      </w:r>
      <w:r>
        <w:rPr>
          <w:rFonts w:ascii="仿宋" w:eastAsia="仿宋" w:hAnsi="仿宋" w:hint="eastAsia"/>
          <w:sz w:val="32"/>
          <w:szCs w:val="32"/>
          <w:lang w:val="en-US"/>
        </w:rPr>
        <w:t>ISBN</w:t>
      </w:r>
      <w:r>
        <w:rPr>
          <w:rFonts w:ascii="仿宋" w:eastAsia="仿宋" w:hAnsi="仿宋" w:hint="eastAsia"/>
          <w:sz w:val="32"/>
          <w:szCs w:val="32"/>
        </w:rPr>
        <w:t>号和</w:t>
      </w:r>
      <w:r>
        <w:rPr>
          <w:rFonts w:ascii="仿宋" w:eastAsia="仿宋" w:hAnsi="仿宋" w:hint="eastAsia"/>
          <w:sz w:val="32"/>
          <w:szCs w:val="32"/>
          <w:lang w:val="en-US"/>
        </w:rPr>
        <w:t>CIP</w:t>
      </w:r>
      <w:r>
        <w:rPr>
          <w:rFonts w:ascii="仿宋" w:eastAsia="仿宋" w:hAnsi="仿宋" w:hint="eastAsia"/>
          <w:sz w:val="32"/>
          <w:szCs w:val="32"/>
        </w:rPr>
        <w:t>数据核字号。</w:t>
      </w:r>
    </w:p>
    <w:p w:rsidR="00262DA3" w:rsidRDefault="00262DA3" w:rsidP="00262DA3">
      <w:pPr>
        <w:spacing w:line="500" w:lineRule="atLeast"/>
        <w:ind w:firstLine="643"/>
      </w:pPr>
      <w:r>
        <w:rPr>
          <w:rFonts w:ascii="仿宋" w:eastAsia="仿宋" w:hAnsi="仿宋" w:hint="eastAsia"/>
          <w:b/>
          <w:bCs/>
          <w:sz w:val="32"/>
          <w:szCs w:val="32"/>
        </w:rPr>
        <w:t xml:space="preserve">第十条 </w:t>
      </w:r>
      <w:r>
        <w:rPr>
          <w:rFonts w:ascii="仿宋" w:eastAsia="仿宋" w:hAnsi="仿宋" w:hint="eastAsia"/>
          <w:sz w:val="32"/>
          <w:szCs w:val="32"/>
        </w:rPr>
        <w:t>著作类科研成果的认定，采取专家评审的办法。每年组织一次著作类科研成果的认定评审工作，根据专家评审意见确定著作类科研成果的质量和级别，具体实施由科研处负责。</w:t>
      </w:r>
    </w:p>
    <w:p w:rsidR="00262DA3" w:rsidRDefault="00262DA3" w:rsidP="00262DA3">
      <w:pPr>
        <w:spacing w:line="500" w:lineRule="atLeast"/>
        <w:ind w:left="680"/>
        <w:jc w:val="center"/>
      </w:pPr>
      <w:r>
        <w:rPr>
          <w:rFonts w:ascii="仿宋" w:eastAsia="仿宋" w:hAnsi="仿宋" w:hint="eastAsia"/>
          <w:b/>
          <w:bCs/>
          <w:sz w:val="32"/>
          <w:szCs w:val="32"/>
        </w:rPr>
        <w:t>第四章</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b/>
          <w:bCs/>
          <w:sz w:val="32"/>
          <w:szCs w:val="32"/>
        </w:rPr>
        <w:t>获奖类科研成果</w:t>
      </w:r>
    </w:p>
    <w:p w:rsidR="00262DA3" w:rsidRDefault="00262DA3" w:rsidP="00262DA3">
      <w:pPr>
        <w:spacing w:line="500" w:lineRule="atLeast"/>
        <w:ind w:firstLine="643"/>
      </w:pPr>
      <w:r>
        <w:rPr>
          <w:rFonts w:ascii="仿宋" w:eastAsia="仿宋" w:hAnsi="仿宋" w:hint="eastAsia"/>
          <w:b/>
          <w:bCs/>
          <w:sz w:val="32"/>
          <w:szCs w:val="32"/>
        </w:rPr>
        <w:t>第十一条</w:t>
      </w:r>
      <w:r>
        <w:rPr>
          <w:rFonts w:ascii="仿宋" w:eastAsia="仿宋" w:hAnsi="仿宋" w:hint="eastAsia"/>
          <w:sz w:val="32"/>
          <w:szCs w:val="32"/>
        </w:rPr>
        <w:t xml:space="preserve"> 获奖类科研成果认定按其成果形式分为学术研究类和竞技、表演、创作类。</w:t>
      </w:r>
    </w:p>
    <w:p w:rsidR="00262DA3" w:rsidRDefault="00262DA3" w:rsidP="00262DA3">
      <w:pPr>
        <w:spacing w:line="500" w:lineRule="atLeast"/>
        <w:ind w:firstLine="643"/>
      </w:pPr>
      <w:r>
        <w:rPr>
          <w:rFonts w:ascii="仿宋" w:eastAsia="仿宋" w:hAnsi="仿宋" w:hint="eastAsia"/>
          <w:b/>
          <w:bCs/>
          <w:sz w:val="32"/>
          <w:szCs w:val="32"/>
        </w:rPr>
        <w:t xml:space="preserve">第十二条 </w:t>
      </w:r>
      <w:r>
        <w:rPr>
          <w:rFonts w:ascii="仿宋" w:eastAsia="仿宋" w:hAnsi="仿宋" w:hint="eastAsia"/>
          <w:sz w:val="32"/>
          <w:szCs w:val="32"/>
        </w:rPr>
        <w:t>学术研究类</w:t>
      </w:r>
    </w:p>
    <w:p w:rsidR="00262DA3" w:rsidRDefault="00262DA3" w:rsidP="00262DA3">
      <w:pPr>
        <w:spacing w:line="500" w:lineRule="atLeast"/>
        <w:ind w:firstLine="640"/>
      </w:pPr>
      <w:r>
        <w:rPr>
          <w:rFonts w:ascii="仿宋" w:eastAsia="仿宋" w:hAnsi="仿宋" w:hint="eastAsia"/>
          <w:sz w:val="32"/>
          <w:szCs w:val="32"/>
          <w:lang w:val="en-US"/>
        </w:rPr>
        <w:t>T</w:t>
      </w:r>
      <w:r>
        <w:rPr>
          <w:rFonts w:ascii="仿宋" w:eastAsia="仿宋" w:hAnsi="仿宋" w:hint="eastAsia"/>
          <w:sz w:val="32"/>
          <w:szCs w:val="32"/>
        </w:rPr>
        <w:t>类：国家最高科学技术奖（包括自然科学奖、科技进步奖、技术发明奖）；全国高校科学研究优秀成果奖（人文社会科学奖）；</w:t>
      </w:r>
    </w:p>
    <w:p w:rsidR="00262DA3" w:rsidRDefault="00262DA3" w:rsidP="00262DA3">
      <w:pPr>
        <w:spacing w:line="500" w:lineRule="atLeast"/>
        <w:ind w:firstLine="640"/>
      </w:pPr>
      <w:r>
        <w:rPr>
          <w:rFonts w:ascii="仿宋" w:eastAsia="仿宋" w:hAnsi="仿宋" w:hint="eastAsia"/>
          <w:sz w:val="32"/>
          <w:szCs w:val="32"/>
          <w:lang w:val="en-US"/>
        </w:rPr>
        <w:lastRenderedPageBreak/>
        <w:t>A</w:t>
      </w:r>
      <w:r>
        <w:rPr>
          <w:rFonts w:ascii="仿宋" w:eastAsia="仿宋" w:hAnsi="仿宋" w:hint="eastAsia"/>
          <w:sz w:val="32"/>
          <w:szCs w:val="32"/>
        </w:rPr>
        <w:t>类：全国高校科学研究优秀成果奖（科学技术奖）、全国教育科学研究优秀成果奖等部委级政府奖励；霍英东基金奖、孙冶方经济科学奖等获国家奖励管理部门认可的以社会力量设立的专项奖；</w:t>
      </w:r>
    </w:p>
    <w:p w:rsidR="00262DA3" w:rsidRDefault="00262DA3" w:rsidP="00262DA3">
      <w:pPr>
        <w:spacing w:line="500" w:lineRule="atLeast"/>
        <w:ind w:firstLine="640"/>
      </w:pPr>
      <w:r>
        <w:rPr>
          <w:rFonts w:ascii="仿宋" w:eastAsia="仿宋" w:hAnsi="仿宋" w:hint="eastAsia"/>
          <w:sz w:val="32"/>
          <w:szCs w:val="32"/>
          <w:lang w:val="en-US"/>
        </w:rPr>
        <w:t>B</w:t>
      </w:r>
      <w:r>
        <w:rPr>
          <w:rFonts w:ascii="仿宋" w:eastAsia="仿宋" w:hAnsi="仿宋" w:hint="eastAsia"/>
          <w:sz w:val="32"/>
          <w:szCs w:val="32"/>
        </w:rPr>
        <w:t>类：省科技厅三大奖（自然科学、科技进步、技术发明）、省哲学社会科学成果奖（省政府奖）；</w:t>
      </w:r>
    </w:p>
    <w:p w:rsidR="00262DA3" w:rsidRDefault="00262DA3" w:rsidP="00262DA3">
      <w:pPr>
        <w:spacing w:line="500" w:lineRule="atLeast"/>
        <w:ind w:firstLine="640"/>
      </w:pPr>
      <w:r>
        <w:rPr>
          <w:rFonts w:ascii="仿宋" w:eastAsia="仿宋" w:hAnsi="仿宋" w:hint="eastAsia"/>
          <w:sz w:val="32"/>
          <w:szCs w:val="32"/>
          <w:lang w:val="en-US"/>
        </w:rPr>
        <w:t>C</w:t>
      </w:r>
      <w:r>
        <w:rPr>
          <w:rFonts w:ascii="仿宋" w:eastAsia="仿宋" w:hAnsi="仿宋" w:hint="eastAsia"/>
          <w:sz w:val="32"/>
          <w:szCs w:val="32"/>
        </w:rPr>
        <w:t>类：市科技局三大奖（自然科学、科技进步、技术发明）、市社会科学进步奖（市政府奖），国家级学会奖；</w:t>
      </w:r>
    </w:p>
    <w:p w:rsidR="00262DA3" w:rsidRDefault="00262DA3" w:rsidP="00262DA3">
      <w:pPr>
        <w:spacing w:line="500" w:lineRule="atLeast"/>
        <w:ind w:firstLine="640"/>
      </w:pPr>
      <w:r>
        <w:rPr>
          <w:rFonts w:ascii="仿宋" w:eastAsia="仿宋" w:hAnsi="仿宋" w:hint="eastAsia"/>
          <w:sz w:val="32"/>
          <w:szCs w:val="32"/>
          <w:lang w:val="en-US"/>
        </w:rPr>
        <w:t>D</w:t>
      </w:r>
      <w:r>
        <w:rPr>
          <w:rFonts w:ascii="仿宋" w:eastAsia="仿宋" w:hAnsi="仿宋" w:hint="eastAsia"/>
          <w:sz w:val="32"/>
          <w:szCs w:val="32"/>
        </w:rPr>
        <w:t>类：省科协、省教育科学、省哲学社会科学年会、省级学会以及其他省级部门学术成果奖；</w:t>
      </w:r>
    </w:p>
    <w:p w:rsidR="00262DA3" w:rsidRDefault="00262DA3" w:rsidP="00262DA3">
      <w:pPr>
        <w:spacing w:line="500" w:lineRule="atLeast"/>
        <w:ind w:firstLine="640"/>
      </w:pPr>
      <w:r>
        <w:rPr>
          <w:rFonts w:ascii="仿宋" w:eastAsia="仿宋" w:hAnsi="仿宋" w:hint="eastAsia"/>
          <w:sz w:val="32"/>
          <w:szCs w:val="32"/>
          <w:lang w:val="en-US"/>
        </w:rPr>
        <w:t>E</w:t>
      </w:r>
      <w:r>
        <w:rPr>
          <w:rFonts w:ascii="仿宋" w:eastAsia="仿宋" w:hAnsi="仿宋" w:hint="eastAsia"/>
          <w:sz w:val="32"/>
          <w:szCs w:val="32"/>
        </w:rPr>
        <w:t>类：市科协、市出版资助委员会等学术成果奖。</w:t>
      </w:r>
    </w:p>
    <w:p w:rsidR="00262DA3" w:rsidRDefault="00262DA3" w:rsidP="00262DA3">
      <w:pPr>
        <w:spacing w:line="500" w:lineRule="atLeast"/>
        <w:ind w:firstLine="643"/>
      </w:pPr>
      <w:r>
        <w:rPr>
          <w:rFonts w:ascii="仿宋" w:eastAsia="仿宋" w:hAnsi="仿宋" w:hint="eastAsia"/>
          <w:b/>
          <w:bCs/>
          <w:sz w:val="32"/>
          <w:szCs w:val="32"/>
        </w:rPr>
        <w:t>第十三条</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sz w:val="32"/>
          <w:szCs w:val="32"/>
        </w:rPr>
        <w:t>竞技、表演、创作类</w:t>
      </w:r>
    </w:p>
    <w:p w:rsidR="00262DA3" w:rsidRDefault="00262DA3" w:rsidP="00262DA3">
      <w:pPr>
        <w:spacing w:line="500" w:lineRule="atLeast"/>
        <w:ind w:firstLine="640"/>
      </w:pPr>
      <w:r>
        <w:rPr>
          <w:rFonts w:ascii="仿宋" w:eastAsia="仿宋" w:hAnsi="仿宋" w:hint="eastAsia"/>
          <w:sz w:val="32"/>
          <w:szCs w:val="32"/>
          <w:lang w:val="en-US"/>
        </w:rPr>
        <w:t>T</w:t>
      </w:r>
      <w:r>
        <w:rPr>
          <w:rFonts w:ascii="仿宋" w:eastAsia="仿宋" w:hAnsi="仿宋" w:hint="eastAsia"/>
          <w:sz w:val="32"/>
          <w:szCs w:val="32"/>
        </w:rPr>
        <w:t>类：由校学术委员会认定的国际级大奖；</w:t>
      </w:r>
    </w:p>
    <w:p w:rsidR="00262DA3" w:rsidRDefault="00262DA3" w:rsidP="00262DA3">
      <w:pPr>
        <w:spacing w:line="500" w:lineRule="atLeast"/>
        <w:ind w:firstLine="640"/>
      </w:pPr>
      <w:r>
        <w:rPr>
          <w:rFonts w:ascii="仿宋" w:eastAsia="仿宋" w:hAnsi="仿宋" w:hint="eastAsia"/>
          <w:sz w:val="32"/>
          <w:szCs w:val="32"/>
          <w:lang w:val="en-US"/>
        </w:rPr>
        <w:t>A</w:t>
      </w:r>
      <w:r>
        <w:rPr>
          <w:rFonts w:ascii="仿宋" w:eastAsia="仿宋" w:hAnsi="仿宋" w:hint="eastAsia"/>
          <w:sz w:val="32"/>
          <w:szCs w:val="32"/>
        </w:rPr>
        <w:t>类：教师本人或指导学生参加有关部门举办的国家级竞技、表演、创作类专业比赛获奖；</w:t>
      </w:r>
    </w:p>
    <w:p w:rsidR="00262DA3" w:rsidRDefault="00262DA3" w:rsidP="00262DA3">
      <w:pPr>
        <w:spacing w:line="500" w:lineRule="atLeast"/>
        <w:ind w:firstLine="640"/>
      </w:pPr>
      <w:r>
        <w:rPr>
          <w:rFonts w:ascii="仿宋" w:eastAsia="仿宋" w:hAnsi="仿宋" w:hint="eastAsia"/>
          <w:sz w:val="32"/>
          <w:szCs w:val="32"/>
          <w:lang w:val="en-US"/>
        </w:rPr>
        <w:t>B</w:t>
      </w:r>
      <w:r>
        <w:rPr>
          <w:rFonts w:ascii="仿宋" w:eastAsia="仿宋" w:hAnsi="仿宋" w:hint="eastAsia"/>
          <w:sz w:val="32"/>
          <w:szCs w:val="32"/>
        </w:rPr>
        <w:t>类：教师本人或指导学生参加有关部门举办的省级竞技、表演、创作类专业比赛获奖；</w:t>
      </w:r>
    </w:p>
    <w:p w:rsidR="00262DA3" w:rsidRDefault="00262DA3" w:rsidP="00262DA3">
      <w:pPr>
        <w:spacing w:line="500" w:lineRule="atLeast"/>
        <w:ind w:firstLine="640"/>
      </w:pPr>
      <w:r>
        <w:rPr>
          <w:rFonts w:ascii="仿宋" w:eastAsia="仿宋" w:hAnsi="仿宋" w:hint="eastAsia"/>
          <w:sz w:val="32"/>
          <w:szCs w:val="32"/>
          <w:lang w:val="en-US"/>
        </w:rPr>
        <w:t>C</w:t>
      </w:r>
      <w:r>
        <w:rPr>
          <w:rFonts w:ascii="仿宋" w:eastAsia="仿宋" w:hAnsi="仿宋" w:hint="eastAsia"/>
          <w:sz w:val="32"/>
          <w:szCs w:val="32"/>
        </w:rPr>
        <w:t>类：教师本人或指导学生参加有关部门举办的市级竞技、表演、创作类专业比赛获奖。</w:t>
      </w:r>
    </w:p>
    <w:p w:rsidR="00262DA3" w:rsidRDefault="00262DA3" w:rsidP="00262DA3">
      <w:pPr>
        <w:spacing w:line="500" w:lineRule="atLeast"/>
        <w:ind w:firstLine="643"/>
      </w:pPr>
      <w:r>
        <w:rPr>
          <w:rFonts w:ascii="仿宋" w:eastAsia="仿宋" w:hAnsi="仿宋" w:hint="eastAsia"/>
          <w:b/>
          <w:bCs/>
          <w:sz w:val="32"/>
          <w:szCs w:val="32"/>
        </w:rPr>
        <w:t>第十四条</w:t>
      </w:r>
      <w:r>
        <w:rPr>
          <w:rFonts w:ascii="仿宋" w:eastAsia="仿宋" w:hAnsi="仿宋" w:hint="eastAsia"/>
          <w:sz w:val="32"/>
          <w:szCs w:val="32"/>
        </w:rPr>
        <w:t xml:space="preserve"> 各级专业比赛指体育类全国运动会、大学生运动会、单项锦标赛等及音乐、舞蹈、美术、影视类、科技发明、创新创业类竞赛等。有关部门指教育部、科技部、中宣部、文化部、国家体育总局、国家工商总局、共青团中央和中国文联等国家官方机构和文化部、中国文联下属的国家一级协会及对应的省市级官方机构和协会。</w:t>
      </w:r>
    </w:p>
    <w:p w:rsidR="00262DA3" w:rsidRDefault="00262DA3" w:rsidP="00262DA3">
      <w:pPr>
        <w:spacing w:line="500" w:lineRule="atLeast"/>
        <w:ind w:firstLine="643"/>
      </w:pPr>
      <w:r>
        <w:rPr>
          <w:rFonts w:ascii="仿宋" w:eastAsia="仿宋" w:hAnsi="仿宋" w:hint="eastAsia"/>
          <w:b/>
          <w:bCs/>
          <w:sz w:val="32"/>
          <w:szCs w:val="32"/>
        </w:rPr>
        <w:t xml:space="preserve">第十五条 </w:t>
      </w:r>
      <w:r>
        <w:rPr>
          <w:rFonts w:ascii="仿宋" w:eastAsia="仿宋" w:hAnsi="仿宋" w:hint="eastAsia"/>
          <w:sz w:val="32"/>
          <w:szCs w:val="32"/>
        </w:rPr>
        <w:t>获奖时间以获奖证书上的标注时间为依据。</w:t>
      </w:r>
    </w:p>
    <w:p w:rsidR="00262DA3" w:rsidRDefault="00262DA3" w:rsidP="00262DA3">
      <w:pPr>
        <w:spacing w:line="500" w:lineRule="atLeast"/>
        <w:ind w:firstLine="643"/>
      </w:pPr>
      <w:r>
        <w:rPr>
          <w:rFonts w:ascii="仿宋" w:eastAsia="仿宋" w:hAnsi="仿宋" w:hint="eastAsia"/>
          <w:b/>
          <w:bCs/>
          <w:sz w:val="32"/>
          <w:szCs w:val="32"/>
        </w:rPr>
        <w:lastRenderedPageBreak/>
        <w:t>第十六条</w:t>
      </w:r>
      <w:r>
        <w:rPr>
          <w:rFonts w:ascii="仿宋" w:eastAsia="仿宋" w:hAnsi="仿宋" w:hint="eastAsia"/>
          <w:sz w:val="32"/>
          <w:szCs w:val="32"/>
        </w:rPr>
        <w:t xml:space="preserve"> 获奖人的认定以获奖证书为准，对于有些奖项获奖证书无法标注获奖人或指导教师姓名的，获奖人的认定由所在部门出具相关证明，并附佐证材料。</w:t>
      </w:r>
      <w:r>
        <w:rPr>
          <w:rFonts w:ascii="仿宋" w:eastAsia="仿宋" w:hAnsi="仿宋" w:hint="eastAsia"/>
          <w:sz w:val="32"/>
          <w:szCs w:val="32"/>
          <w:lang w:val="en-US"/>
        </w:rPr>
        <w:t xml:space="preserve"> </w:t>
      </w:r>
    </w:p>
    <w:p w:rsidR="00262DA3" w:rsidRDefault="00262DA3" w:rsidP="00262DA3">
      <w:pPr>
        <w:spacing w:line="500" w:lineRule="atLeast"/>
        <w:ind w:firstLine="643"/>
      </w:pPr>
      <w:r>
        <w:rPr>
          <w:rFonts w:ascii="仿宋" w:eastAsia="仿宋" w:hAnsi="仿宋" w:hint="eastAsia"/>
          <w:b/>
          <w:bCs/>
          <w:sz w:val="32"/>
          <w:szCs w:val="32"/>
        </w:rPr>
        <w:t>第十七条</w:t>
      </w:r>
      <w:r>
        <w:rPr>
          <w:rFonts w:ascii="仿宋" w:eastAsia="仿宋" w:hAnsi="仿宋" w:hint="eastAsia"/>
          <w:sz w:val="32"/>
          <w:szCs w:val="32"/>
        </w:rPr>
        <w:t xml:space="preserve"> 全国高校科学研究优秀成果奖（人文社会科学奖）为目前我国人文社科类最高级学术成果奖，暂定为</w:t>
      </w:r>
      <w:r>
        <w:rPr>
          <w:rFonts w:ascii="仿宋" w:eastAsia="仿宋" w:hAnsi="仿宋" w:hint="eastAsia"/>
          <w:sz w:val="32"/>
          <w:szCs w:val="32"/>
          <w:lang w:val="en-US"/>
        </w:rPr>
        <w:t>T</w:t>
      </w:r>
      <w:r>
        <w:rPr>
          <w:rFonts w:ascii="仿宋" w:eastAsia="仿宋" w:hAnsi="仿宋" w:hint="eastAsia"/>
          <w:sz w:val="32"/>
          <w:szCs w:val="32"/>
        </w:rPr>
        <w:t>类，如国家设立人文社科国家级奖，该奖项降为</w:t>
      </w:r>
      <w:r>
        <w:rPr>
          <w:rFonts w:ascii="仿宋" w:eastAsia="仿宋" w:hAnsi="仿宋" w:hint="eastAsia"/>
          <w:sz w:val="32"/>
          <w:szCs w:val="32"/>
          <w:lang w:val="en-US"/>
        </w:rPr>
        <w:t>A</w:t>
      </w:r>
      <w:r>
        <w:rPr>
          <w:rFonts w:ascii="仿宋" w:eastAsia="仿宋" w:hAnsi="仿宋" w:hint="eastAsia"/>
          <w:sz w:val="32"/>
          <w:szCs w:val="32"/>
        </w:rPr>
        <w:t>类。</w:t>
      </w:r>
    </w:p>
    <w:p w:rsidR="00262DA3" w:rsidRDefault="00262DA3" w:rsidP="00262DA3">
      <w:pPr>
        <w:spacing w:line="500" w:lineRule="atLeast"/>
        <w:ind w:firstLine="643"/>
        <w:jc w:val="center"/>
      </w:pPr>
      <w:r>
        <w:rPr>
          <w:rFonts w:ascii="仿宋" w:eastAsia="仿宋" w:hAnsi="仿宋" w:hint="eastAsia"/>
          <w:b/>
          <w:bCs/>
          <w:sz w:val="32"/>
          <w:szCs w:val="32"/>
        </w:rPr>
        <w:t>第五章 艺术、实践类成果</w:t>
      </w:r>
    </w:p>
    <w:p w:rsidR="00262DA3" w:rsidRDefault="00262DA3" w:rsidP="00262DA3">
      <w:pPr>
        <w:spacing w:line="500" w:lineRule="atLeast"/>
        <w:ind w:firstLine="643"/>
      </w:pPr>
      <w:r>
        <w:rPr>
          <w:rFonts w:ascii="仿宋" w:eastAsia="仿宋" w:hAnsi="仿宋" w:hint="eastAsia"/>
          <w:b/>
          <w:bCs/>
          <w:sz w:val="32"/>
          <w:szCs w:val="32"/>
        </w:rPr>
        <w:t>第十八条</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sz w:val="32"/>
          <w:szCs w:val="32"/>
        </w:rPr>
        <w:t>音乐、美术、雕塑、书法、篆刻、设计、电视节目录制、广告等艺术、实践类成果，由于其有别于学术研究类科研成果，因此单独划分类别，依据其主办机构级别和社会影响力，分为以下三类：</w:t>
      </w:r>
    </w:p>
    <w:p w:rsidR="00262DA3" w:rsidRDefault="00262DA3" w:rsidP="00262DA3">
      <w:pPr>
        <w:spacing w:line="500" w:lineRule="atLeast"/>
        <w:ind w:firstLine="643"/>
      </w:pPr>
      <w:r>
        <w:rPr>
          <w:rFonts w:ascii="仿宋" w:eastAsia="仿宋" w:hAnsi="仿宋" w:hint="eastAsia"/>
          <w:b/>
          <w:bCs/>
          <w:sz w:val="32"/>
          <w:szCs w:val="32"/>
          <w:lang w:val="en-US"/>
        </w:rPr>
        <w:t>A</w:t>
      </w:r>
      <w:r>
        <w:rPr>
          <w:rFonts w:ascii="仿宋" w:eastAsia="仿宋" w:hAnsi="仿宋" w:hint="eastAsia"/>
          <w:b/>
          <w:bCs/>
          <w:sz w:val="32"/>
          <w:szCs w:val="32"/>
        </w:rPr>
        <w:t>类：</w:t>
      </w:r>
      <w:r>
        <w:rPr>
          <w:rFonts w:ascii="仿宋" w:eastAsia="仿宋" w:hAnsi="仿宋" w:hint="eastAsia"/>
          <w:sz w:val="32"/>
          <w:szCs w:val="32"/>
        </w:rPr>
        <w:t>在国家级或国际级专业场所举办的专场演出（</w:t>
      </w:r>
      <w:r>
        <w:rPr>
          <w:rFonts w:ascii="仿宋" w:eastAsia="仿宋" w:hAnsi="仿宋" w:hint="eastAsia"/>
          <w:sz w:val="32"/>
          <w:szCs w:val="32"/>
          <w:lang w:val="en-US"/>
        </w:rPr>
        <w:t>1</w:t>
      </w:r>
      <w:r>
        <w:rPr>
          <w:rFonts w:ascii="仿宋" w:eastAsia="仿宋" w:hAnsi="仿宋" w:hint="eastAsia"/>
          <w:sz w:val="32"/>
          <w:szCs w:val="32"/>
        </w:rPr>
        <w:t>小时以上）或艺术作品专场个展（文化部、教育部、国家广电总局、中国文联等国家官方机构和文化部、中国文联下属的国家一级协会主办）；被国家或国际专业部门收藏、采用或党和国家主要领导人用于公务活动的艺术作品；在国家级电视台公开播出的讲坛、讲座、影视、广告等主创演艺作品</w:t>
      </w:r>
      <w:r>
        <w:rPr>
          <w:rFonts w:ascii="仿宋" w:eastAsia="仿宋" w:hAnsi="仿宋" w:hint="eastAsia"/>
          <w:sz w:val="32"/>
          <w:szCs w:val="32"/>
          <w:lang w:val="en-US"/>
        </w:rPr>
        <w:t>15</w:t>
      </w:r>
      <w:r>
        <w:rPr>
          <w:rFonts w:ascii="仿宋" w:eastAsia="仿宋" w:hAnsi="仿宋" w:hint="eastAsia"/>
          <w:sz w:val="32"/>
          <w:szCs w:val="32"/>
        </w:rPr>
        <w:t>分钟以上（广告需要</w:t>
      </w:r>
      <w:r>
        <w:rPr>
          <w:rFonts w:ascii="仿宋" w:eastAsia="仿宋" w:hAnsi="仿宋" w:hint="eastAsia"/>
          <w:sz w:val="32"/>
          <w:szCs w:val="32"/>
          <w:lang w:val="en-US"/>
        </w:rPr>
        <w:t>15</w:t>
      </w:r>
      <w:r>
        <w:rPr>
          <w:rFonts w:ascii="仿宋" w:eastAsia="仿宋" w:hAnsi="仿宋" w:hint="eastAsia"/>
          <w:sz w:val="32"/>
          <w:szCs w:val="32"/>
        </w:rPr>
        <w:t>秒以上）；策划或组织中央部委举办的全国性或国际性大型文艺活动；</w:t>
      </w:r>
    </w:p>
    <w:p w:rsidR="00262DA3" w:rsidRDefault="00262DA3" w:rsidP="00262DA3">
      <w:pPr>
        <w:spacing w:line="500" w:lineRule="atLeast"/>
        <w:ind w:firstLine="643"/>
      </w:pPr>
      <w:r>
        <w:rPr>
          <w:rFonts w:ascii="仿宋" w:eastAsia="仿宋" w:hAnsi="仿宋" w:hint="eastAsia"/>
          <w:b/>
          <w:bCs/>
          <w:sz w:val="32"/>
          <w:szCs w:val="32"/>
          <w:lang w:val="en-US"/>
        </w:rPr>
        <w:t>B</w:t>
      </w:r>
      <w:r>
        <w:rPr>
          <w:rFonts w:ascii="仿宋" w:eastAsia="仿宋" w:hAnsi="仿宋" w:hint="eastAsia"/>
          <w:b/>
          <w:bCs/>
          <w:sz w:val="32"/>
          <w:szCs w:val="32"/>
        </w:rPr>
        <w:t>类：</w:t>
      </w:r>
      <w:r>
        <w:rPr>
          <w:rFonts w:ascii="仿宋" w:eastAsia="仿宋" w:hAnsi="仿宋" w:hint="eastAsia"/>
          <w:sz w:val="32"/>
          <w:szCs w:val="32"/>
        </w:rPr>
        <w:t>在省级专业场所举办的专场演出（</w:t>
      </w:r>
      <w:r>
        <w:rPr>
          <w:rFonts w:ascii="仿宋" w:eastAsia="仿宋" w:hAnsi="仿宋" w:hint="eastAsia"/>
          <w:sz w:val="32"/>
          <w:szCs w:val="32"/>
          <w:lang w:val="en-US"/>
        </w:rPr>
        <w:t>1</w:t>
      </w:r>
      <w:r>
        <w:rPr>
          <w:rFonts w:ascii="仿宋" w:eastAsia="仿宋" w:hAnsi="仿宋" w:hint="eastAsia"/>
          <w:sz w:val="32"/>
          <w:szCs w:val="32"/>
        </w:rPr>
        <w:t>小时以上）或艺术作品专场个展（文化厅、教育厅、省广电局、省文联等省级官方机构和省级协会主办）；被省部级专业部门收藏、采用的艺术作品；在省级电视台公开播出的讲坛、讲座、影视、广告等主创演艺作品</w:t>
      </w:r>
      <w:r>
        <w:rPr>
          <w:rFonts w:ascii="仿宋" w:eastAsia="仿宋" w:hAnsi="仿宋" w:hint="eastAsia"/>
          <w:sz w:val="32"/>
          <w:szCs w:val="32"/>
          <w:lang w:val="en-US"/>
        </w:rPr>
        <w:t>15</w:t>
      </w:r>
      <w:r>
        <w:rPr>
          <w:rFonts w:ascii="仿宋" w:eastAsia="仿宋" w:hAnsi="仿宋" w:hint="eastAsia"/>
          <w:sz w:val="32"/>
          <w:szCs w:val="32"/>
        </w:rPr>
        <w:t>分钟以上（广告需要</w:t>
      </w:r>
      <w:r>
        <w:rPr>
          <w:rFonts w:ascii="仿宋" w:eastAsia="仿宋" w:hAnsi="仿宋" w:hint="eastAsia"/>
          <w:sz w:val="32"/>
          <w:szCs w:val="32"/>
          <w:lang w:val="en-US"/>
        </w:rPr>
        <w:t>15</w:t>
      </w:r>
      <w:r>
        <w:rPr>
          <w:rFonts w:ascii="仿宋" w:eastAsia="仿宋" w:hAnsi="仿宋" w:hint="eastAsia"/>
          <w:sz w:val="32"/>
          <w:szCs w:val="32"/>
        </w:rPr>
        <w:t>秒以上）；策划或组织省级行政机关举办的全省性大型文艺活动；</w:t>
      </w:r>
    </w:p>
    <w:p w:rsidR="00262DA3" w:rsidRDefault="00262DA3" w:rsidP="00262DA3">
      <w:pPr>
        <w:spacing w:line="500" w:lineRule="atLeast"/>
        <w:ind w:firstLine="643"/>
      </w:pPr>
      <w:r>
        <w:rPr>
          <w:rFonts w:ascii="仿宋" w:eastAsia="仿宋" w:hAnsi="仿宋" w:hint="eastAsia"/>
          <w:b/>
          <w:bCs/>
          <w:sz w:val="32"/>
          <w:szCs w:val="32"/>
          <w:lang w:val="en-US"/>
        </w:rPr>
        <w:t>C</w:t>
      </w:r>
      <w:r>
        <w:rPr>
          <w:rFonts w:ascii="仿宋" w:eastAsia="仿宋" w:hAnsi="仿宋" w:hint="eastAsia"/>
          <w:b/>
          <w:bCs/>
          <w:sz w:val="32"/>
          <w:szCs w:val="32"/>
        </w:rPr>
        <w:t>类：</w:t>
      </w:r>
      <w:r>
        <w:rPr>
          <w:rFonts w:ascii="仿宋" w:eastAsia="仿宋" w:hAnsi="仿宋" w:hint="eastAsia"/>
          <w:sz w:val="32"/>
          <w:szCs w:val="32"/>
        </w:rPr>
        <w:t>在市级专业场所举办的专场演出（</w:t>
      </w:r>
      <w:r>
        <w:rPr>
          <w:rFonts w:ascii="仿宋" w:eastAsia="仿宋" w:hAnsi="仿宋" w:hint="eastAsia"/>
          <w:sz w:val="32"/>
          <w:szCs w:val="32"/>
          <w:lang w:val="en-US"/>
        </w:rPr>
        <w:t>1</w:t>
      </w:r>
      <w:r>
        <w:rPr>
          <w:rFonts w:ascii="仿宋" w:eastAsia="仿宋" w:hAnsi="仿宋" w:hint="eastAsia"/>
          <w:sz w:val="32"/>
          <w:szCs w:val="32"/>
        </w:rPr>
        <w:t>小时以上）或艺术作品专场个展（文化局、教育局、市广电局、市文联等市级官方机构和市级协会主办）；在市级电视台公开播出的讲坛、讲座、</w:t>
      </w:r>
      <w:r>
        <w:rPr>
          <w:rFonts w:ascii="仿宋" w:eastAsia="仿宋" w:hAnsi="仿宋" w:hint="eastAsia"/>
          <w:sz w:val="32"/>
          <w:szCs w:val="32"/>
        </w:rPr>
        <w:lastRenderedPageBreak/>
        <w:t>影视、广告等主创演艺作品</w:t>
      </w:r>
      <w:r>
        <w:rPr>
          <w:rFonts w:ascii="仿宋" w:eastAsia="仿宋" w:hAnsi="仿宋" w:hint="eastAsia"/>
          <w:sz w:val="32"/>
          <w:szCs w:val="32"/>
          <w:lang w:val="en-US"/>
        </w:rPr>
        <w:t>15</w:t>
      </w:r>
      <w:r>
        <w:rPr>
          <w:rFonts w:ascii="仿宋" w:eastAsia="仿宋" w:hAnsi="仿宋" w:hint="eastAsia"/>
          <w:sz w:val="32"/>
          <w:szCs w:val="32"/>
        </w:rPr>
        <w:t>分钟以上（广告需要</w:t>
      </w:r>
      <w:r>
        <w:rPr>
          <w:rFonts w:ascii="仿宋" w:eastAsia="仿宋" w:hAnsi="仿宋" w:hint="eastAsia"/>
          <w:sz w:val="32"/>
          <w:szCs w:val="32"/>
          <w:lang w:val="en-US"/>
        </w:rPr>
        <w:t>15</w:t>
      </w:r>
      <w:r>
        <w:rPr>
          <w:rFonts w:ascii="仿宋" w:eastAsia="仿宋" w:hAnsi="仿宋" w:hint="eastAsia"/>
          <w:sz w:val="32"/>
          <w:szCs w:val="32"/>
        </w:rPr>
        <w:t>秒以上）；策划或组织市级行政机关举办的全市性大型文艺活动。</w:t>
      </w:r>
    </w:p>
    <w:p w:rsidR="00262DA3" w:rsidRDefault="00262DA3" w:rsidP="00262DA3">
      <w:pPr>
        <w:spacing w:line="500" w:lineRule="atLeast"/>
        <w:ind w:firstLine="643"/>
      </w:pPr>
      <w:r>
        <w:rPr>
          <w:rFonts w:ascii="仿宋" w:eastAsia="仿宋" w:hAnsi="仿宋" w:hint="eastAsia"/>
          <w:b/>
          <w:bCs/>
          <w:sz w:val="32"/>
          <w:szCs w:val="32"/>
        </w:rPr>
        <w:t xml:space="preserve">第十九条 </w:t>
      </w:r>
      <w:r>
        <w:rPr>
          <w:rFonts w:ascii="仿宋" w:eastAsia="仿宋" w:hAnsi="仿宋" w:hint="eastAsia"/>
          <w:sz w:val="32"/>
          <w:szCs w:val="32"/>
        </w:rPr>
        <w:t>个人参演或作品参展的</w:t>
      </w:r>
      <w:r>
        <w:rPr>
          <w:rFonts w:ascii="仿宋" w:eastAsia="仿宋" w:hAnsi="仿宋" w:hint="eastAsia"/>
          <w:sz w:val="32"/>
          <w:szCs w:val="32"/>
          <w:lang w:val="en-US"/>
        </w:rPr>
        <w:t>A</w:t>
      </w:r>
      <w:r>
        <w:rPr>
          <w:rFonts w:ascii="仿宋" w:eastAsia="仿宋" w:hAnsi="仿宋" w:hint="eastAsia"/>
          <w:sz w:val="32"/>
          <w:szCs w:val="32"/>
        </w:rPr>
        <w:t>、</w:t>
      </w:r>
      <w:r>
        <w:rPr>
          <w:rFonts w:ascii="仿宋" w:eastAsia="仿宋" w:hAnsi="仿宋" w:hint="eastAsia"/>
          <w:sz w:val="32"/>
          <w:szCs w:val="32"/>
          <w:lang w:val="en-US"/>
        </w:rPr>
        <w:t>B</w:t>
      </w:r>
      <w:r>
        <w:rPr>
          <w:rFonts w:ascii="仿宋" w:eastAsia="仿宋" w:hAnsi="仿宋" w:hint="eastAsia"/>
          <w:sz w:val="32"/>
          <w:szCs w:val="32"/>
        </w:rPr>
        <w:t>类成果，降一级对待，个人参演或作品参展的</w:t>
      </w:r>
      <w:r>
        <w:rPr>
          <w:rFonts w:ascii="仿宋" w:eastAsia="仿宋" w:hAnsi="仿宋" w:hint="eastAsia"/>
          <w:sz w:val="32"/>
          <w:szCs w:val="32"/>
          <w:lang w:val="en-US"/>
        </w:rPr>
        <w:t>C</w:t>
      </w:r>
      <w:r>
        <w:rPr>
          <w:rFonts w:ascii="仿宋" w:eastAsia="仿宋" w:hAnsi="仿宋" w:hint="eastAsia"/>
          <w:sz w:val="32"/>
          <w:szCs w:val="32"/>
        </w:rPr>
        <w:t>类成果认定为</w:t>
      </w:r>
      <w:r>
        <w:rPr>
          <w:rFonts w:ascii="仿宋" w:eastAsia="仿宋" w:hAnsi="仿宋" w:hint="eastAsia"/>
          <w:sz w:val="32"/>
          <w:szCs w:val="32"/>
          <w:lang w:val="en-US"/>
        </w:rPr>
        <w:t>D</w:t>
      </w:r>
      <w:r>
        <w:rPr>
          <w:rFonts w:ascii="仿宋" w:eastAsia="仿宋" w:hAnsi="仿宋" w:hint="eastAsia"/>
          <w:sz w:val="32"/>
          <w:szCs w:val="32"/>
        </w:rPr>
        <w:t>类。</w:t>
      </w:r>
    </w:p>
    <w:p w:rsidR="00262DA3" w:rsidRDefault="00262DA3" w:rsidP="00262DA3">
      <w:pPr>
        <w:spacing w:line="500" w:lineRule="atLeast"/>
        <w:ind w:firstLine="643"/>
      </w:pPr>
      <w:r>
        <w:rPr>
          <w:rFonts w:ascii="仿宋" w:eastAsia="仿宋" w:hAnsi="仿宋" w:hint="eastAsia"/>
          <w:b/>
          <w:bCs/>
          <w:sz w:val="32"/>
          <w:szCs w:val="32"/>
        </w:rPr>
        <w:t>第二十条</w:t>
      </w:r>
      <w:r>
        <w:rPr>
          <w:rFonts w:ascii="仿宋" w:eastAsia="仿宋" w:hAnsi="仿宋" w:hint="eastAsia"/>
          <w:sz w:val="32"/>
          <w:szCs w:val="32"/>
        </w:rPr>
        <w:t xml:space="preserve"> 如艺术、实践类成果获奖，也可按获奖类科研成果认定，且只能按照两类成果最高级别认定，不重复认定。</w:t>
      </w:r>
    </w:p>
    <w:p w:rsidR="00262DA3" w:rsidRDefault="00262DA3" w:rsidP="00262DA3">
      <w:pPr>
        <w:spacing w:line="500" w:lineRule="atLeast"/>
        <w:ind w:firstLine="643"/>
      </w:pPr>
      <w:r>
        <w:rPr>
          <w:rFonts w:ascii="仿宋" w:eastAsia="仿宋" w:hAnsi="仿宋" w:hint="eastAsia"/>
          <w:b/>
          <w:bCs/>
          <w:sz w:val="32"/>
          <w:szCs w:val="32"/>
        </w:rPr>
        <w:t>第二十一条</w:t>
      </w:r>
      <w:r>
        <w:rPr>
          <w:rFonts w:ascii="仿宋" w:eastAsia="仿宋" w:hAnsi="仿宋" w:hint="eastAsia"/>
          <w:sz w:val="32"/>
          <w:szCs w:val="32"/>
        </w:rPr>
        <w:t xml:space="preserve"> 在出版社、学术期刊上出版或发表的艺术、实践类成果，按照著作类成果或论文类成果认定。</w:t>
      </w:r>
    </w:p>
    <w:p w:rsidR="00262DA3" w:rsidRDefault="00262DA3" w:rsidP="00262DA3">
      <w:pPr>
        <w:spacing w:line="500" w:lineRule="atLeast"/>
        <w:ind w:firstLine="643"/>
        <w:jc w:val="center"/>
      </w:pPr>
      <w:r>
        <w:rPr>
          <w:rFonts w:ascii="仿宋" w:eastAsia="仿宋" w:hAnsi="仿宋" w:hint="eastAsia"/>
          <w:b/>
          <w:bCs/>
          <w:sz w:val="32"/>
          <w:szCs w:val="32"/>
        </w:rPr>
        <w:t>第六章 社会服务类成果</w:t>
      </w:r>
    </w:p>
    <w:p w:rsidR="00262DA3" w:rsidRDefault="00262DA3" w:rsidP="00262DA3">
      <w:pPr>
        <w:spacing w:line="500" w:lineRule="atLeast"/>
        <w:ind w:firstLine="643"/>
      </w:pPr>
      <w:r>
        <w:rPr>
          <w:rFonts w:ascii="仿宋" w:eastAsia="仿宋" w:hAnsi="仿宋" w:hint="eastAsia"/>
          <w:b/>
          <w:bCs/>
          <w:sz w:val="32"/>
          <w:szCs w:val="32"/>
        </w:rPr>
        <w:t xml:space="preserve">第二十二条 </w:t>
      </w:r>
      <w:r>
        <w:rPr>
          <w:rFonts w:ascii="仿宋" w:eastAsia="仿宋" w:hAnsi="仿宋" w:hint="eastAsia"/>
          <w:sz w:val="32"/>
          <w:szCs w:val="32"/>
        </w:rPr>
        <w:t>社会服务类成果主要指</w:t>
      </w:r>
      <w:r>
        <w:rPr>
          <w:rFonts w:ascii="仿宋" w:eastAsia="仿宋" w:hAnsi="仿宋" w:hint="eastAsia"/>
          <w:spacing w:val="20"/>
          <w:sz w:val="32"/>
          <w:szCs w:val="32"/>
        </w:rPr>
        <w:t>从事科技开发、科</w:t>
      </w:r>
      <w:r>
        <w:rPr>
          <w:rFonts w:ascii="仿宋" w:eastAsia="仿宋" w:hAnsi="仿宋" w:hint="eastAsia"/>
          <w:sz w:val="32"/>
          <w:szCs w:val="32"/>
        </w:rPr>
        <w:t>技推广等活动</w:t>
      </w:r>
      <w:r>
        <w:rPr>
          <w:rFonts w:ascii="仿宋" w:eastAsia="仿宋" w:hAnsi="仿宋" w:hint="eastAsia"/>
          <w:color w:val="FF0000"/>
          <w:sz w:val="32"/>
          <w:szCs w:val="32"/>
        </w:rPr>
        <w:t>，</w:t>
      </w:r>
      <w:r>
        <w:rPr>
          <w:rFonts w:ascii="仿宋" w:eastAsia="仿宋" w:hAnsi="仿宋" w:hint="eastAsia"/>
          <w:sz w:val="32"/>
          <w:szCs w:val="32"/>
        </w:rPr>
        <w:t>同企事业单位签订合同或科技成果转化取得较大的社会和经济效益以及被党和国家各级领导人批示或政府采纳的提案、建议、资政报告类或内部刊物发表的成果，分为科技服务类、社科服务类、科技成果转化类和决策咨询类。</w:t>
      </w:r>
    </w:p>
    <w:p w:rsidR="00262DA3" w:rsidRDefault="00262DA3" w:rsidP="00262DA3">
      <w:pPr>
        <w:spacing w:line="500" w:lineRule="atLeast"/>
        <w:ind w:firstLine="643"/>
      </w:pPr>
      <w:r>
        <w:rPr>
          <w:rFonts w:ascii="仿宋" w:eastAsia="仿宋" w:hAnsi="仿宋" w:hint="eastAsia"/>
          <w:b/>
          <w:bCs/>
          <w:sz w:val="32"/>
          <w:szCs w:val="32"/>
        </w:rPr>
        <w:t xml:space="preserve">第二十三条 </w:t>
      </w:r>
      <w:r>
        <w:rPr>
          <w:rFonts w:ascii="仿宋" w:eastAsia="仿宋" w:hAnsi="仿宋" w:hint="eastAsia"/>
          <w:sz w:val="32"/>
          <w:szCs w:val="32"/>
        </w:rPr>
        <w:t>科技服务类：</w:t>
      </w:r>
    </w:p>
    <w:p w:rsidR="00262DA3" w:rsidRDefault="00262DA3" w:rsidP="00262DA3">
      <w:pPr>
        <w:spacing w:line="500" w:lineRule="atLeast"/>
        <w:ind w:firstLine="643"/>
      </w:pPr>
      <w:r>
        <w:rPr>
          <w:rFonts w:ascii="仿宋" w:eastAsia="仿宋" w:hAnsi="仿宋" w:hint="eastAsia"/>
          <w:b/>
          <w:bCs/>
          <w:sz w:val="32"/>
          <w:szCs w:val="32"/>
          <w:lang w:val="en-US"/>
        </w:rPr>
        <w:t>T</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300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A</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100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B</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50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C</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20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D</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10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rPr>
        <w:t xml:space="preserve">第二十四条 </w:t>
      </w:r>
      <w:r>
        <w:rPr>
          <w:rFonts w:ascii="仿宋" w:eastAsia="仿宋" w:hAnsi="仿宋" w:hint="eastAsia"/>
          <w:sz w:val="32"/>
          <w:szCs w:val="32"/>
        </w:rPr>
        <w:t>社科服务类：</w:t>
      </w:r>
    </w:p>
    <w:p w:rsidR="00262DA3" w:rsidRDefault="00262DA3" w:rsidP="00262DA3">
      <w:pPr>
        <w:spacing w:line="500" w:lineRule="atLeast"/>
        <w:ind w:firstLine="643"/>
      </w:pPr>
      <w:r>
        <w:rPr>
          <w:rFonts w:ascii="仿宋" w:eastAsia="仿宋" w:hAnsi="仿宋" w:hint="eastAsia"/>
          <w:b/>
          <w:bCs/>
          <w:sz w:val="32"/>
          <w:szCs w:val="32"/>
          <w:lang w:val="en-US"/>
        </w:rPr>
        <w:t>T</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150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A</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50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B</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25</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C</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10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D</w:t>
      </w:r>
      <w:r>
        <w:rPr>
          <w:rFonts w:ascii="仿宋" w:eastAsia="仿宋" w:hAnsi="仿宋" w:hint="eastAsia"/>
          <w:b/>
          <w:bCs/>
          <w:sz w:val="32"/>
          <w:szCs w:val="32"/>
        </w:rPr>
        <w:t>类：</w:t>
      </w:r>
      <w:r>
        <w:rPr>
          <w:rFonts w:ascii="仿宋" w:eastAsia="仿宋" w:hAnsi="仿宋" w:hint="eastAsia"/>
          <w:sz w:val="32"/>
          <w:szCs w:val="32"/>
        </w:rPr>
        <w:t>到位经费在</w:t>
      </w:r>
      <w:r>
        <w:rPr>
          <w:rFonts w:ascii="仿宋" w:eastAsia="仿宋" w:hAnsi="仿宋" w:hint="eastAsia"/>
          <w:sz w:val="32"/>
          <w:szCs w:val="32"/>
          <w:lang w:val="en-US"/>
        </w:rPr>
        <w:t>5</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rPr>
        <w:t xml:space="preserve">第二十五条 </w:t>
      </w:r>
      <w:r>
        <w:rPr>
          <w:rFonts w:ascii="仿宋" w:eastAsia="仿宋" w:hAnsi="仿宋" w:hint="eastAsia"/>
          <w:sz w:val="32"/>
          <w:szCs w:val="32"/>
        </w:rPr>
        <w:t>科技成果转化类：</w:t>
      </w:r>
    </w:p>
    <w:p w:rsidR="00262DA3" w:rsidRDefault="00262DA3" w:rsidP="00262DA3">
      <w:pPr>
        <w:spacing w:line="500" w:lineRule="atLeast"/>
        <w:ind w:firstLine="643"/>
      </w:pPr>
      <w:r>
        <w:rPr>
          <w:rFonts w:ascii="仿宋" w:eastAsia="仿宋" w:hAnsi="仿宋" w:hint="eastAsia"/>
          <w:b/>
          <w:bCs/>
          <w:sz w:val="32"/>
          <w:szCs w:val="32"/>
          <w:lang w:val="en-US"/>
        </w:rPr>
        <w:t>T</w:t>
      </w:r>
      <w:r>
        <w:rPr>
          <w:rFonts w:ascii="仿宋" w:eastAsia="仿宋" w:hAnsi="仿宋" w:hint="eastAsia"/>
          <w:b/>
          <w:bCs/>
          <w:sz w:val="32"/>
          <w:szCs w:val="32"/>
        </w:rPr>
        <w:t>类：</w:t>
      </w:r>
      <w:r>
        <w:rPr>
          <w:rFonts w:ascii="仿宋" w:eastAsia="仿宋" w:hAnsi="仿宋" w:hint="eastAsia"/>
          <w:sz w:val="32"/>
          <w:szCs w:val="32"/>
        </w:rPr>
        <w:t>净收入在</w:t>
      </w:r>
      <w:r>
        <w:rPr>
          <w:rFonts w:ascii="仿宋" w:eastAsia="仿宋" w:hAnsi="仿宋" w:hint="eastAsia"/>
          <w:sz w:val="32"/>
          <w:szCs w:val="32"/>
          <w:lang w:val="en-US"/>
        </w:rPr>
        <w:t>100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lastRenderedPageBreak/>
        <w:t>A</w:t>
      </w:r>
      <w:r>
        <w:rPr>
          <w:rFonts w:ascii="仿宋" w:eastAsia="仿宋" w:hAnsi="仿宋" w:hint="eastAsia"/>
          <w:b/>
          <w:bCs/>
          <w:sz w:val="32"/>
          <w:szCs w:val="32"/>
        </w:rPr>
        <w:t>类：</w:t>
      </w:r>
      <w:r>
        <w:rPr>
          <w:rFonts w:ascii="仿宋" w:eastAsia="仿宋" w:hAnsi="仿宋" w:hint="eastAsia"/>
          <w:sz w:val="32"/>
          <w:szCs w:val="32"/>
        </w:rPr>
        <w:t>净收入在</w:t>
      </w:r>
      <w:r>
        <w:rPr>
          <w:rFonts w:ascii="仿宋" w:eastAsia="仿宋" w:hAnsi="仿宋" w:hint="eastAsia"/>
          <w:sz w:val="32"/>
          <w:szCs w:val="32"/>
          <w:lang w:val="en-US"/>
        </w:rPr>
        <w:t>50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B</w:t>
      </w:r>
      <w:r>
        <w:rPr>
          <w:rFonts w:ascii="仿宋" w:eastAsia="仿宋" w:hAnsi="仿宋" w:hint="eastAsia"/>
          <w:b/>
          <w:bCs/>
          <w:sz w:val="32"/>
          <w:szCs w:val="32"/>
        </w:rPr>
        <w:t>类：</w:t>
      </w:r>
      <w:r>
        <w:rPr>
          <w:rFonts w:ascii="仿宋" w:eastAsia="仿宋" w:hAnsi="仿宋" w:hint="eastAsia"/>
          <w:sz w:val="32"/>
          <w:szCs w:val="32"/>
        </w:rPr>
        <w:t>净收入在</w:t>
      </w:r>
      <w:r>
        <w:rPr>
          <w:rFonts w:ascii="仿宋" w:eastAsia="仿宋" w:hAnsi="仿宋" w:hint="eastAsia"/>
          <w:sz w:val="32"/>
          <w:szCs w:val="32"/>
          <w:lang w:val="en-US"/>
        </w:rPr>
        <w:t>30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C</w:t>
      </w:r>
      <w:r>
        <w:rPr>
          <w:rFonts w:ascii="仿宋" w:eastAsia="仿宋" w:hAnsi="仿宋" w:hint="eastAsia"/>
          <w:b/>
          <w:bCs/>
          <w:sz w:val="32"/>
          <w:szCs w:val="32"/>
        </w:rPr>
        <w:t>类：</w:t>
      </w:r>
      <w:r>
        <w:rPr>
          <w:rFonts w:ascii="仿宋" w:eastAsia="仿宋" w:hAnsi="仿宋" w:hint="eastAsia"/>
          <w:sz w:val="32"/>
          <w:szCs w:val="32"/>
        </w:rPr>
        <w:t>净收入在</w:t>
      </w:r>
      <w:r>
        <w:rPr>
          <w:rFonts w:ascii="仿宋" w:eastAsia="仿宋" w:hAnsi="仿宋" w:hint="eastAsia"/>
          <w:sz w:val="32"/>
          <w:szCs w:val="32"/>
          <w:lang w:val="en-US"/>
        </w:rPr>
        <w:t>20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lang w:val="en-US"/>
        </w:rPr>
        <w:t>D</w:t>
      </w:r>
      <w:r>
        <w:rPr>
          <w:rFonts w:ascii="仿宋" w:eastAsia="仿宋" w:hAnsi="仿宋" w:hint="eastAsia"/>
          <w:b/>
          <w:bCs/>
          <w:sz w:val="32"/>
          <w:szCs w:val="32"/>
        </w:rPr>
        <w:t>类：</w:t>
      </w:r>
      <w:r>
        <w:rPr>
          <w:rFonts w:ascii="仿宋" w:eastAsia="仿宋" w:hAnsi="仿宋" w:hint="eastAsia"/>
          <w:sz w:val="32"/>
          <w:szCs w:val="32"/>
        </w:rPr>
        <w:t>净收入在</w:t>
      </w:r>
      <w:r>
        <w:rPr>
          <w:rFonts w:ascii="仿宋" w:eastAsia="仿宋" w:hAnsi="仿宋" w:hint="eastAsia"/>
          <w:sz w:val="32"/>
          <w:szCs w:val="32"/>
          <w:lang w:val="en-US"/>
        </w:rPr>
        <w:t>10</w:t>
      </w:r>
      <w:r>
        <w:rPr>
          <w:rFonts w:ascii="仿宋" w:eastAsia="仿宋" w:hAnsi="仿宋" w:hint="eastAsia"/>
          <w:sz w:val="32"/>
          <w:szCs w:val="32"/>
        </w:rPr>
        <w:t>万元以上。</w:t>
      </w:r>
    </w:p>
    <w:p w:rsidR="00262DA3" w:rsidRDefault="00262DA3" w:rsidP="00262DA3">
      <w:pPr>
        <w:spacing w:line="500" w:lineRule="atLeast"/>
        <w:ind w:firstLine="643"/>
      </w:pPr>
      <w:r>
        <w:rPr>
          <w:rFonts w:ascii="仿宋" w:eastAsia="仿宋" w:hAnsi="仿宋" w:hint="eastAsia"/>
          <w:b/>
          <w:bCs/>
          <w:sz w:val="32"/>
          <w:szCs w:val="32"/>
        </w:rPr>
        <w:t xml:space="preserve">第二十六条 </w:t>
      </w:r>
      <w:r>
        <w:rPr>
          <w:rFonts w:ascii="仿宋" w:eastAsia="仿宋" w:hAnsi="仿宋" w:hint="eastAsia"/>
          <w:sz w:val="32"/>
          <w:szCs w:val="32"/>
        </w:rPr>
        <w:t>决策咨询类：</w:t>
      </w:r>
    </w:p>
    <w:p w:rsidR="00262DA3" w:rsidRDefault="00262DA3" w:rsidP="00262DA3">
      <w:pPr>
        <w:spacing w:line="500" w:lineRule="atLeast"/>
        <w:ind w:firstLine="643"/>
      </w:pPr>
      <w:r>
        <w:rPr>
          <w:rFonts w:ascii="仿宋" w:eastAsia="仿宋" w:hAnsi="仿宋" w:hint="eastAsia"/>
          <w:b/>
          <w:bCs/>
          <w:sz w:val="32"/>
          <w:szCs w:val="32"/>
          <w:lang w:val="en-US"/>
        </w:rPr>
        <w:t>T</w:t>
      </w:r>
      <w:r>
        <w:rPr>
          <w:rFonts w:ascii="仿宋" w:eastAsia="仿宋" w:hAnsi="仿宋" w:hint="eastAsia"/>
          <w:b/>
          <w:bCs/>
          <w:sz w:val="32"/>
          <w:szCs w:val="32"/>
        </w:rPr>
        <w:t>类：</w:t>
      </w:r>
      <w:r>
        <w:rPr>
          <w:rFonts w:ascii="仿宋" w:eastAsia="仿宋" w:hAnsi="仿宋" w:hint="eastAsia"/>
          <w:sz w:val="32"/>
          <w:szCs w:val="32"/>
        </w:rPr>
        <w:t>被党和国家领导人批示或被中央或国务院采用的成果；</w:t>
      </w:r>
    </w:p>
    <w:p w:rsidR="00262DA3" w:rsidRDefault="00262DA3" w:rsidP="00262DA3">
      <w:pPr>
        <w:spacing w:line="500" w:lineRule="atLeast"/>
        <w:ind w:firstLine="643"/>
      </w:pPr>
      <w:r>
        <w:rPr>
          <w:rFonts w:ascii="仿宋" w:eastAsia="仿宋" w:hAnsi="仿宋" w:hint="eastAsia"/>
          <w:b/>
          <w:bCs/>
          <w:sz w:val="32"/>
          <w:szCs w:val="32"/>
          <w:lang w:val="en-US"/>
        </w:rPr>
        <w:t>A</w:t>
      </w:r>
      <w:r>
        <w:rPr>
          <w:rFonts w:ascii="仿宋" w:eastAsia="仿宋" w:hAnsi="仿宋" w:hint="eastAsia"/>
          <w:b/>
          <w:bCs/>
          <w:sz w:val="32"/>
          <w:szCs w:val="32"/>
        </w:rPr>
        <w:t>类：</w:t>
      </w:r>
      <w:r>
        <w:rPr>
          <w:rFonts w:ascii="仿宋" w:eastAsia="仿宋" w:hAnsi="仿宋" w:hint="eastAsia"/>
          <w:sz w:val="32"/>
          <w:szCs w:val="32"/>
        </w:rPr>
        <w:t>被有关国家部委、省级主要领导人批示或有关部门采用的成果；</w:t>
      </w:r>
    </w:p>
    <w:p w:rsidR="00262DA3" w:rsidRDefault="00262DA3" w:rsidP="00262DA3">
      <w:pPr>
        <w:spacing w:line="500" w:lineRule="atLeast"/>
        <w:ind w:firstLine="643"/>
      </w:pPr>
      <w:r>
        <w:rPr>
          <w:rFonts w:ascii="仿宋" w:eastAsia="仿宋" w:hAnsi="仿宋" w:hint="eastAsia"/>
          <w:b/>
          <w:bCs/>
          <w:sz w:val="32"/>
          <w:szCs w:val="32"/>
          <w:lang w:val="en-US"/>
        </w:rPr>
        <w:t>B</w:t>
      </w:r>
      <w:r>
        <w:rPr>
          <w:rFonts w:ascii="仿宋" w:eastAsia="仿宋" w:hAnsi="仿宋" w:hint="eastAsia"/>
          <w:b/>
          <w:bCs/>
          <w:sz w:val="32"/>
          <w:szCs w:val="32"/>
        </w:rPr>
        <w:t>类：</w:t>
      </w:r>
      <w:r>
        <w:rPr>
          <w:rFonts w:ascii="仿宋" w:eastAsia="仿宋" w:hAnsi="仿宋" w:hint="eastAsia"/>
          <w:sz w:val="32"/>
          <w:szCs w:val="32"/>
        </w:rPr>
        <w:t>在国家社科基金《成果要报》、教育部简报《高校智库专刊》等部委级《要报》上发表的成果；</w:t>
      </w:r>
    </w:p>
    <w:p w:rsidR="00262DA3" w:rsidRDefault="00262DA3" w:rsidP="00262DA3">
      <w:pPr>
        <w:spacing w:line="500" w:lineRule="atLeast"/>
        <w:ind w:firstLine="643"/>
      </w:pPr>
      <w:r>
        <w:rPr>
          <w:rFonts w:ascii="仿宋" w:eastAsia="仿宋" w:hAnsi="仿宋" w:hint="eastAsia"/>
          <w:b/>
          <w:bCs/>
          <w:sz w:val="32"/>
          <w:szCs w:val="32"/>
          <w:lang w:val="en-US"/>
        </w:rPr>
        <w:t>C</w:t>
      </w:r>
      <w:r>
        <w:rPr>
          <w:rFonts w:ascii="仿宋" w:eastAsia="仿宋" w:hAnsi="仿宋" w:hint="eastAsia"/>
          <w:b/>
          <w:bCs/>
          <w:sz w:val="32"/>
          <w:szCs w:val="32"/>
        </w:rPr>
        <w:t>类：</w:t>
      </w:r>
      <w:r>
        <w:rPr>
          <w:rFonts w:ascii="仿宋" w:eastAsia="仿宋" w:hAnsi="仿宋" w:hint="eastAsia"/>
          <w:sz w:val="32"/>
          <w:szCs w:val="32"/>
        </w:rPr>
        <w:t>被厅局级主要领导人批示或有关部门采用的，或在省级《要报》上发表</w:t>
      </w:r>
      <w:bookmarkStart w:id="0" w:name="OLE_LINK4"/>
      <w:r>
        <w:rPr>
          <w:rFonts w:ascii="仿宋" w:eastAsia="仿宋" w:hAnsi="仿宋" w:hint="eastAsia"/>
          <w:sz w:val="32"/>
          <w:szCs w:val="32"/>
        </w:rPr>
        <w:t>的成果</w:t>
      </w:r>
      <w:bookmarkEnd w:id="0"/>
      <w:r>
        <w:rPr>
          <w:rFonts w:ascii="仿宋" w:eastAsia="仿宋" w:hAnsi="仿宋" w:hint="eastAsia"/>
          <w:sz w:val="32"/>
          <w:szCs w:val="32"/>
        </w:rPr>
        <w:t>；</w:t>
      </w:r>
    </w:p>
    <w:p w:rsidR="00262DA3" w:rsidRDefault="00262DA3" w:rsidP="00262DA3">
      <w:pPr>
        <w:spacing w:line="500" w:lineRule="atLeast"/>
        <w:ind w:firstLine="643"/>
      </w:pPr>
      <w:r>
        <w:rPr>
          <w:rFonts w:ascii="仿宋" w:eastAsia="仿宋" w:hAnsi="仿宋" w:hint="eastAsia"/>
          <w:b/>
          <w:bCs/>
          <w:sz w:val="32"/>
          <w:szCs w:val="32"/>
          <w:lang w:val="en-US"/>
        </w:rPr>
        <w:t>D</w:t>
      </w:r>
      <w:r>
        <w:rPr>
          <w:rFonts w:ascii="仿宋" w:eastAsia="仿宋" w:hAnsi="仿宋" w:hint="eastAsia"/>
          <w:b/>
          <w:bCs/>
          <w:sz w:val="32"/>
          <w:szCs w:val="32"/>
        </w:rPr>
        <w:t>类</w:t>
      </w:r>
      <w:r>
        <w:rPr>
          <w:rFonts w:ascii="仿宋" w:eastAsia="仿宋" w:hAnsi="仿宋" w:hint="eastAsia"/>
          <w:sz w:val="32"/>
          <w:szCs w:val="32"/>
        </w:rPr>
        <w:t>：在市级有关部门《要报》上发表的成果。</w:t>
      </w:r>
    </w:p>
    <w:p w:rsidR="00262DA3" w:rsidRDefault="00262DA3" w:rsidP="00262DA3">
      <w:pPr>
        <w:spacing w:line="500" w:lineRule="atLeast"/>
        <w:ind w:firstLine="643"/>
      </w:pPr>
      <w:r>
        <w:rPr>
          <w:rFonts w:ascii="仿宋" w:eastAsia="仿宋" w:hAnsi="仿宋" w:hint="eastAsia"/>
          <w:b/>
          <w:bCs/>
          <w:sz w:val="32"/>
          <w:szCs w:val="32"/>
        </w:rPr>
        <w:t xml:space="preserve">第二十七条 </w:t>
      </w:r>
      <w:r>
        <w:rPr>
          <w:rFonts w:ascii="仿宋" w:eastAsia="仿宋" w:hAnsi="仿宋" w:hint="eastAsia"/>
          <w:sz w:val="32"/>
          <w:szCs w:val="32"/>
        </w:rPr>
        <w:t>科技服务类、社科服务类、科技成果转化类成果认定</w:t>
      </w:r>
      <w:r>
        <w:rPr>
          <w:rFonts w:ascii="仿宋" w:eastAsia="仿宋" w:hAnsi="仿宋" w:hint="eastAsia"/>
          <w:color w:val="FF0000"/>
          <w:sz w:val="32"/>
          <w:szCs w:val="32"/>
        </w:rPr>
        <w:t>，</w:t>
      </w:r>
      <w:r>
        <w:rPr>
          <w:rFonts w:ascii="仿宋" w:eastAsia="仿宋" w:hAnsi="仿宋" w:hint="eastAsia"/>
          <w:sz w:val="32"/>
          <w:szCs w:val="32"/>
        </w:rPr>
        <w:t>以与企事业单位签订相关合同为依据，时间认定以合同签订日期为依据。</w:t>
      </w:r>
    </w:p>
    <w:p w:rsidR="00262DA3" w:rsidRDefault="00262DA3" w:rsidP="00262DA3">
      <w:pPr>
        <w:spacing w:line="500" w:lineRule="atLeast"/>
        <w:ind w:firstLine="643"/>
      </w:pPr>
      <w:r>
        <w:rPr>
          <w:rFonts w:ascii="仿宋" w:eastAsia="仿宋" w:hAnsi="仿宋" w:hint="eastAsia"/>
          <w:b/>
          <w:bCs/>
          <w:sz w:val="32"/>
          <w:szCs w:val="32"/>
        </w:rPr>
        <w:t>第二十八条</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sz w:val="32"/>
          <w:szCs w:val="32"/>
        </w:rPr>
        <w:t>决策咨询类成果认定以有关部门领导批示及出具的采用证明为依据，时间认定以领导批示或采用证明上的时间为依据。</w:t>
      </w:r>
    </w:p>
    <w:p w:rsidR="00262DA3" w:rsidRDefault="00262DA3" w:rsidP="00262DA3">
      <w:pPr>
        <w:spacing w:line="500" w:lineRule="atLeast"/>
        <w:ind w:firstLine="643"/>
        <w:jc w:val="center"/>
      </w:pPr>
      <w:r>
        <w:rPr>
          <w:rFonts w:ascii="仿宋" w:eastAsia="仿宋" w:hAnsi="仿宋" w:hint="eastAsia"/>
          <w:b/>
          <w:bCs/>
          <w:sz w:val="32"/>
          <w:szCs w:val="32"/>
        </w:rPr>
        <w:t>第七章 知识产权类成果</w:t>
      </w:r>
    </w:p>
    <w:p w:rsidR="00262DA3" w:rsidRDefault="00262DA3" w:rsidP="00262DA3">
      <w:pPr>
        <w:spacing w:line="500" w:lineRule="atLeast"/>
        <w:ind w:firstLine="643"/>
      </w:pPr>
      <w:r>
        <w:rPr>
          <w:rFonts w:ascii="仿宋" w:eastAsia="仿宋" w:hAnsi="仿宋" w:hint="eastAsia"/>
          <w:b/>
          <w:bCs/>
          <w:sz w:val="32"/>
          <w:szCs w:val="32"/>
        </w:rPr>
        <w:t>第二十九条</w:t>
      </w:r>
      <w:r>
        <w:rPr>
          <w:rFonts w:ascii="仿宋" w:eastAsia="仿宋" w:hAnsi="仿宋" w:hint="eastAsia"/>
          <w:sz w:val="32"/>
          <w:szCs w:val="32"/>
        </w:rPr>
        <w:t xml:space="preserve"> 知识产权类成果包括专利、计算机软件著作权、集成电路布图设计、植物新品种，分为以下四类：</w:t>
      </w:r>
    </w:p>
    <w:p w:rsidR="00262DA3" w:rsidRDefault="00262DA3" w:rsidP="00262DA3">
      <w:pPr>
        <w:spacing w:line="500" w:lineRule="atLeast"/>
        <w:ind w:firstLine="643"/>
      </w:pPr>
      <w:r>
        <w:rPr>
          <w:rFonts w:ascii="仿宋" w:eastAsia="仿宋" w:hAnsi="仿宋" w:hint="eastAsia"/>
          <w:b/>
          <w:bCs/>
          <w:sz w:val="32"/>
          <w:szCs w:val="32"/>
          <w:lang w:val="en-US"/>
        </w:rPr>
        <w:t>T</w:t>
      </w:r>
      <w:r>
        <w:rPr>
          <w:rFonts w:ascii="仿宋" w:eastAsia="仿宋" w:hAnsi="仿宋" w:hint="eastAsia"/>
          <w:b/>
          <w:bCs/>
          <w:sz w:val="32"/>
          <w:szCs w:val="32"/>
        </w:rPr>
        <w:t>类</w:t>
      </w:r>
      <w:r>
        <w:rPr>
          <w:rFonts w:ascii="仿宋" w:eastAsia="仿宋" w:hAnsi="仿宋" w:hint="eastAsia"/>
          <w:b/>
          <w:bCs/>
          <w:sz w:val="32"/>
          <w:szCs w:val="32"/>
          <w:lang w:val="en-US"/>
        </w:rPr>
        <w:t>:</w:t>
      </w:r>
      <w:r>
        <w:rPr>
          <w:rFonts w:ascii="仿宋" w:eastAsia="仿宋" w:hAnsi="仿宋" w:hint="eastAsia"/>
          <w:sz w:val="32"/>
          <w:szCs w:val="32"/>
          <w:lang w:val="en-US"/>
        </w:rPr>
        <w:t xml:space="preserve"> </w:t>
      </w:r>
      <w:r>
        <w:rPr>
          <w:rFonts w:ascii="仿宋" w:eastAsia="仿宋" w:hAnsi="仿宋" w:hint="eastAsia"/>
          <w:sz w:val="32"/>
          <w:szCs w:val="32"/>
        </w:rPr>
        <w:t>国家或行业标准；</w:t>
      </w:r>
    </w:p>
    <w:p w:rsidR="00262DA3" w:rsidRDefault="00262DA3" w:rsidP="00262DA3">
      <w:pPr>
        <w:spacing w:line="500" w:lineRule="atLeast"/>
        <w:ind w:firstLine="643"/>
      </w:pPr>
      <w:r>
        <w:rPr>
          <w:rFonts w:ascii="仿宋" w:eastAsia="仿宋" w:hAnsi="仿宋" w:hint="eastAsia"/>
          <w:b/>
          <w:bCs/>
          <w:sz w:val="32"/>
          <w:szCs w:val="32"/>
          <w:lang w:val="en-US"/>
        </w:rPr>
        <w:t>A</w:t>
      </w:r>
      <w:r>
        <w:rPr>
          <w:rFonts w:ascii="仿宋" w:eastAsia="仿宋" w:hAnsi="仿宋" w:hint="eastAsia"/>
          <w:b/>
          <w:bCs/>
          <w:sz w:val="32"/>
          <w:szCs w:val="32"/>
        </w:rPr>
        <w:t>类：</w:t>
      </w:r>
      <w:r>
        <w:rPr>
          <w:rFonts w:ascii="仿宋" w:eastAsia="仿宋" w:hAnsi="仿宋" w:hint="eastAsia"/>
          <w:sz w:val="32"/>
          <w:szCs w:val="32"/>
        </w:rPr>
        <w:t>发明专利，集成电路布图设计，植物新品种；</w:t>
      </w:r>
    </w:p>
    <w:p w:rsidR="00262DA3" w:rsidRDefault="00262DA3" w:rsidP="00262DA3">
      <w:pPr>
        <w:spacing w:line="500" w:lineRule="atLeast"/>
        <w:ind w:firstLine="643"/>
      </w:pPr>
      <w:r>
        <w:rPr>
          <w:rFonts w:ascii="仿宋" w:eastAsia="仿宋" w:hAnsi="仿宋" w:hint="eastAsia"/>
          <w:b/>
          <w:bCs/>
          <w:sz w:val="32"/>
          <w:szCs w:val="32"/>
          <w:lang w:val="en-US"/>
        </w:rPr>
        <w:t>B</w:t>
      </w:r>
      <w:r>
        <w:rPr>
          <w:rFonts w:ascii="仿宋" w:eastAsia="仿宋" w:hAnsi="仿宋" w:hint="eastAsia"/>
          <w:b/>
          <w:bCs/>
          <w:sz w:val="32"/>
          <w:szCs w:val="32"/>
        </w:rPr>
        <w:t>类：</w:t>
      </w:r>
      <w:r>
        <w:rPr>
          <w:rFonts w:ascii="仿宋" w:eastAsia="仿宋" w:hAnsi="仿宋" w:hint="eastAsia"/>
          <w:sz w:val="32"/>
          <w:szCs w:val="32"/>
        </w:rPr>
        <w:t>实用新型，计算机软件著作权；</w:t>
      </w:r>
    </w:p>
    <w:p w:rsidR="00262DA3" w:rsidRDefault="00262DA3" w:rsidP="00262DA3">
      <w:pPr>
        <w:spacing w:line="500" w:lineRule="atLeast"/>
        <w:ind w:firstLine="643"/>
      </w:pPr>
      <w:r>
        <w:rPr>
          <w:rFonts w:ascii="仿宋" w:eastAsia="仿宋" w:hAnsi="仿宋" w:hint="eastAsia"/>
          <w:b/>
          <w:bCs/>
          <w:sz w:val="32"/>
          <w:szCs w:val="32"/>
          <w:lang w:val="en-US"/>
        </w:rPr>
        <w:t>C</w:t>
      </w:r>
      <w:r>
        <w:rPr>
          <w:rFonts w:ascii="仿宋" w:eastAsia="仿宋" w:hAnsi="仿宋" w:hint="eastAsia"/>
          <w:b/>
          <w:bCs/>
          <w:sz w:val="32"/>
          <w:szCs w:val="32"/>
        </w:rPr>
        <w:t>类：</w:t>
      </w:r>
      <w:r>
        <w:rPr>
          <w:rFonts w:ascii="仿宋" w:eastAsia="仿宋" w:hAnsi="仿宋" w:hint="eastAsia"/>
          <w:sz w:val="32"/>
          <w:szCs w:val="32"/>
        </w:rPr>
        <w:t>外观设计。</w:t>
      </w:r>
    </w:p>
    <w:p w:rsidR="00262DA3" w:rsidRDefault="00262DA3" w:rsidP="00262DA3">
      <w:pPr>
        <w:spacing w:line="500" w:lineRule="atLeast"/>
        <w:ind w:firstLine="643"/>
        <w:jc w:val="center"/>
      </w:pPr>
      <w:r>
        <w:rPr>
          <w:rFonts w:ascii="仿宋" w:eastAsia="仿宋" w:hAnsi="仿宋" w:hint="eastAsia"/>
          <w:b/>
          <w:bCs/>
          <w:sz w:val="32"/>
          <w:szCs w:val="32"/>
        </w:rPr>
        <w:t>第八章 学术交流类成果</w:t>
      </w:r>
    </w:p>
    <w:p w:rsidR="00262DA3" w:rsidRDefault="00262DA3" w:rsidP="00262DA3">
      <w:pPr>
        <w:spacing w:line="500" w:lineRule="atLeast"/>
        <w:ind w:firstLine="643"/>
      </w:pPr>
      <w:r>
        <w:rPr>
          <w:rFonts w:ascii="仿宋" w:eastAsia="仿宋" w:hAnsi="仿宋" w:hint="eastAsia"/>
          <w:b/>
          <w:bCs/>
          <w:sz w:val="32"/>
          <w:szCs w:val="32"/>
        </w:rPr>
        <w:lastRenderedPageBreak/>
        <w:t>第三十条</w:t>
      </w:r>
      <w:r>
        <w:rPr>
          <w:rFonts w:ascii="仿宋" w:eastAsia="仿宋" w:hAnsi="仿宋" w:hint="eastAsia"/>
          <w:sz w:val="32"/>
          <w:szCs w:val="32"/>
        </w:rPr>
        <w:t xml:space="preserve"> 学术交流类成果主要指教师受邀各级学术会议、高校做特约报告、讲座等活动的成果，分为以下三类：</w:t>
      </w:r>
    </w:p>
    <w:p w:rsidR="00262DA3" w:rsidRDefault="00262DA3" w:rsidP="00262DA3">
      <w:pPr>
        <w:spacing w:line="500" w:lineRule="atLeast"/>
        <w:ind w:firstLine="640"/>
      </w:pPr>
      <w:r>
        <w:rPr>
          <w:rFonts w:ascii="仿宋" w:eastAsia="仿宋" w:hAnsi="仿宋" w:hint="eastAsia"/>
          <w:sz w:val="32"/>
          <w:szCs w:val="32"/>
          <w:lang w:val="en-US"/>
        </w:rPr>
        <w:t>A</w:t>
      </w:r>
      <w:r>
        <w:rPr>
          <w:rFonts w:ascii="仿宋" w:eastAsia="仿宋" w:hAnsi="仿宋" w:hint="eastAsia"/>
          <w:sz w:val="32"/>
          <w:szCs w:val="32"/>
        </w:rPr>
        <w:t>类：受邀于国际学术会议做特约报告、国外知名大学做学术讲座；</w:t>
      </w:r>
    </w:p>
    <w:p w:rsidR="00262DA3" w:rsidRDefault="00262DA3" w:rsidP="00262DA3">
      <w:pPr>
        <w:spacing w:line="500" w:lineRule="atLeast"/>
        <w:ind w:firstLine="640"/>
      </w:pPr>
      <w:r>
        <w:rPr>
          <w:rFonts w:ascii="仿宋" w:eastAsia="仿宋" w:hAnsi="仿宋" w:hint="eastAsia"/>
          <w:sz w:val="32"/>
          <w:szCs w:val="32"/>
          <w:lang w:val="en-US"/>
        </w:rPr>
        <w:t>B</w:t>
      </w:r>
      <w:r>
        <w:rPr>
          <w:rFonts w:ascii="仿宋" w:eastAsia="仿宋" w:hAnsi="仿宋" w:hint="eastAsia"/>
          <w:sz w:val="32"/>
          <w:szCs w:val="32"/>
        </w:rPr>
        <w:t>类：受邀于全国学术会议做特约报告、国内重点大学做学术讲座；</w:t>
      </w:r>
    </w:p>
    <w:p w:rsidR="00262DA3" w:rsidRDefault="00262DA3" w:rsidP="00262DA3">
      <w:pPr>
        <w:spacing w:line="500" w:lineRule="atLeast"/>
        <w:ind w:firstLine="640"/>
      </w:pPr>
      <w:r>
        <w:rPr>
          <w:rFonts w:ascii="仿宋" w:eastAsia="仿宋" w:hAnsi="仿宋" w:hint="eastAsia"/>
          <w:sz w:val="32"/>
          <w:szCs w:val="32"/>
          <w:lang w:val="en-US"/>
        </w:rPr>
        <w:t>C</w:t>
      </w:r>
      <w:r>
        <w:rPr>
          <w:rFonts w:ascii="仿宋" w:eastAsia="仿宋" w:hAnsi="仿宋" w:hint="eastAsia"/>
          <w:sz w:val="32"/>
          <w:szCs w:val="32"/>
        </w:rPr>
        <w:t>类：受邀于其他地方性学术会议做特约报告、其他本科院校做学术讲座。</w:t>
      </w:r>
    </w:p>
    <w:p w:rsidR="00262DA3" w:rsidRDefault="00262DA3" w:rsidP="00262DA3">
      <w:pPr>
        <w:spacing w:line="500" w:lineRule="atLeast"/>
        <w:ind w:firstLine="643"/>
      </w:pPr>
      <w:r>
        <w:rPr>
          <w:rFonts w:ascii="仿宋" w:eastAsia="仿宋" w:hAnsi="仿宋" w:hint="eastAsia"/>
          <w:b/>
          <w:bCs/>
          <w:sz w:val="32"/>
          <w:szCs w:val="32"/>
        </w:rPr>
        <w:t>第三十一条</w:t>
      </w:r>
      <w:r>
        <w:rPr>
          <w:rFonts w:ascii="仿宋" w:eastAsia="仿宋" w:hAnsi="仿宋" w:hint="eastAsia"/>
          <w:sz w:val="32"/>
          <w:szCs w:val="32"/>
        </w:rPr>
        <w:t xml:space="preserve"> 学术交流类成果认定须提供受邀参加学术会议的正式通知，会议日程或报告、讲座等活动的证明材料。</w:t>
      </w:r>
    </w:p>
    <w:p w:rsidR="00262DA3" w:rsidRDefault="00262DA3" w:rsidP="00262DA3">
      <w:pPr>
        <w:spacing w:line="500" w:lineRule="atLeast"/>
        <w:jc w:val="center"/>
      </w:pPr>
      <w:r>
        <w:rPr>
          <w:rFonts w:ascii="仿宋" w:eastAsia="仿宋" w:hAnsi="仿宋" w:hint="eastAsia"/>
          <w:b/>
          <w:bCs/>
          <w:sz w:val="32"/>
          <w:szCs w:val="32"/>
        </w:rPr>
        <w:t>第九章 附</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b/>
          <w:bCs/>
          <w:sz w:val="32"/>
          <w:szCs w:val="32"/>
        </w:rPr>
        <w:t>则</w:t>
      </w:r>
    </w:p>
    <w:p w:rsidR="00262DA3" w:rsidRDefault="00262DA3" w:rsidP="00262DA3">
      <w:pPr>
        <w:spacing w:line="500" w:lineRule="atLeast"/>
      </w:pP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b/>
          <w:bCs/>
          <w:sz w:val="32"/>
          <w:szCs w:val="32"/>
        </w:rPr>
        <w:t>第三十二条</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sz w:val="32"/>
          <w:szCs w:val="32"/>
        </w:rPr>
        <w:t>本办法仅作为科研成果认定的依据，科研奖励、科研工作量核定等另行发文。如有本办法未涵盖的特殊成果，可参照</w:t>
      </w:r>
      <w:proofErr w:type="gramStart"/>
      <w:r>
        <w:rPr>
          <w:rFonts w:ascii="仿宋" w:eastAsia="仿宋" w:hAnsi="仿宋" w:hint="eastAsia"/>
          <w:sz w:val="32"/>
          <w:szCs w:val="32"/>
        </w:rPr>
        <w:t>相近成果</w:t>
      </w:r>
      <w:proofErr w:type="gramEnd"/>
      <w:r>
        <w:rPr>
          <w:rFonts w:ascii="仿宋" w:eastAsia="仿宋" w:hAnsi="仿宋" w:hint="eastAsia"/>
          <w:sz w:val="32"/>
          <w:szCs w:val="32"/>
        </w:rPr>
        <w:t>类别认定，或经学院（中心、所</w:t>
      </w:r>
      <w:r>
        <w:rPr>
          <w:rFonts w:ascii="仿宋" w:eastAsia="仿宋" w:hAnsi="仿宋" w:hint="eastAsia"/>
          <w:sz w:val="32"/>
          <w:szCs w:val="32"/>
          <w:lang w:val="en-US"/>
        </w:rPr>
        <w:t>)</w:t>
      </w:r>
      <w:r>
        <w:rPr>
          <w:rFonts w:ascii="仿宋" w:eastAsia="仿宋" w:hAnsi="仿宋" w:hint="eastAsia"/>
          <w:sz w:val="32"/>
          <w:szCs w:val="32"/>
        </w:rPr>
        <w:t>提出申请，由校学术委员会研究决定。</w:t>
      </w:r>
    </w:p>
    <w:p w:rsidR="00262DA3" w:rsidRDefault="00262DA3" w:rsidP="00262DA3">
      <w:pPr>
        <w:spacing w:before="156" w:after="156" w:line="500" w:lineRule="atLeast"/>
        <w:ind w:firstLine="630"/>
      </w:pPr>
      <w:r>
        <w:rPr>
          <w:rFonts w:ascii="仿宋" w:eastAsia="仿宋" w:hAnsi="仿宋" w:hint="eastAsia"/>
          <w:b/>
          <w:bCs/>
          <w:sz w:val="32"/>
          <w:szCs w:val="32"/>
        </w:rPr>
        <w:t>第三十三条</w:t>
      </w:r>
      <w:r>
        <w:rPr>
          <w:rFonts w:ascii="Calibri" w:eastAsia="仿宋" w:hAnsi="Calibri" w:cs="Calibri"/>
          <w:b/>
          <w:bCs/>
          <w:sz w:val="32"/>
          <w:szCs w:val="32"/>
          <w:lang w:val="en-US"/>
        </w:rPr>
        <w:t> </w:t>
      </w:r>
      <w:r>
        <w:rPr>
          <w:rFonts w:ascii="仿宋" w:eastAsia="仿宋" w:hAnsi="仿宋" w:hint="eastAsia"/>
          <w:b/>
          <w:bCs/>
          <w:sz w:val="32"/>
          <w:szCs w:val="32"/>
          <w:lang w:val="en-US"/>
        </w:rPr>
        <w:t xml:space="preserve"> </w:t>
      </w:r>
      <w:r>
        <w:rPr>
          <w:rFonts w:ascii="仿宋" w:eastAsia="仿宋" w:hAnsi="仿宋" w:hint="eastAsia"/>
          <w:sz w:val="32"/>
          <w:szCs w:val="32"/>
        </w:rPr>
        <w:t>本办法由科研处负责解释，从</w:t>
      </w:r>
      <w:r>
        <w:rPr>
          <w:rFonts w:ascii="仿宋" w:eastAsia="仿宋" w:hAnsi="仿宋" w:hint="eastAsia"/>
          <w:sz w:val="32"/>
          <w:szCs w:val="32"/>
          <w:lang w:val="en-US"/>
        </w:rPr>
        <w:t>2017</w:t>
      </w:r>
      <w:r>
        <w:rPr>
          <w:rFonts w:ascii="仿宋" w:eastAsia="仿宋" w:hAnsi="仿宋" w:hint="eastAsia"/>
          <w:sz w:val="32"/>
          <w:szCs w:val="32"/>
        </w:rPr>
        <w:t>年</w:t>
      </w:r>
      <w:r>
        <w:rPr>
          <w:rFonts w:ascii="仿宋" w:eastAsia="仿宋" w:hAnsi="仿宋" w:hint="eastAsia"/>
          <w:sz w:val="32"/>
          <w:szCs w:val="32"/>
          <w:lang w:val="en-US"/>
        </w:rPr>
        <w:t>1</w:t>
      </w:r>
      <w:r>
        <w:rPr>
          <w:rFonts w:ascii="仿宋" w:eastAsia="仿宋" w:hAnsi="仿宋" w:hint="eastAsia"/>
          <w:sz w:val="32"/>
          <w:szCs w:val="32"/>
        </w:rPr>
        <w:t>月</w:t>
      </w:r>
      <w:r>
        <w:rPr>
          <w:rFonts w:ascii="仿宋" w:eastAsia="仿宋" w:hAnsi="仿宋" w:hint="eastAsia"/>
          <w:sz w:val="32"/>
          <w:szCs w:val="32"/>
          <w:lang w:val="en-US"/>
        </w:rPr>
        <w:t>1</w:t>
      </w:r>
      <w:r>
        <w:rPr>
          <w:rFonts w:ascii="仿宋" w:eastAsia="仿宋" w:hAnsi="仿宋" w:hint="eastAsia"/>
          <w:sz w:val="32"/>
          <w:szCs w:val="32"/>
        </w:rPr>
        <w:t>日起执行，与本办法相冲突的文件，以执行本文件为准。</w:t>
      </w:r>
      <w:r>
        <w:rPr>
          <w:rFonts w:ascii="Calibri" w:eastAsia="仿宋" w:hAnsi="Calibri" w:cs="Calibri"/>
          <w:sz w:val="32"/>
          <w:szCs w:val="32"/>
          <w:lang w:val="en-US"/>
        </w:rPr>
        <w:t>     </w:t>
      </w:r>
      <w:r>
        <w:rPr>
          <w:rFonts w:ascii="仿宋" w:eastAsia="仿宋" w:hAnsi="仿宋" w:hint="eastAsia"/>
          <w:sz w:val="32"/>
          <w:szCs w:val="32"/>
          <w:lang w:val="en-US"/>
        </w:rPr>
        <w:t xml:space="preserve"> </w:t>
      </w:r>
    </w:p>
    <w:p w:rsidR="00262DA3" w:rsidRDefault="00262DA3" w:rsidP="00262DA3">
      <w:pPr>
        <w:spacing w:line="500" w:lineRule="atLeast"/>
      </w:pPr>
      <w:r>
        <w:rPr>
          <w:rFonts w:ascii="Calibri" w:eastAsia="仿宋" w:hAnsi="Calibri" w:cs="Calibri"/>
          <w:sz w:val="32"/>
          <w:szCs w:val="32"/>
          <w:u w:val="single"/>
          <w:lang w:val="en-US"/>
        </w:rPr>
        <w:t>      </w:t>
      </w:r>
      <w:r>
        <w:rPr>
          <w:rFonts w:ascii="仿宋" w:eastAsia="仿宋" w:hAnsi="仿宋" w:hint="eastAsia"/>
          <w:sz w:val="32"/>
          <w:szCs w:val="32"/>
          <w:u w:val="single"/>
          <w:lang w:val="en-US"/>
        </w:rPr>
        <w:t xml:space="preserve"> </w:t>
      </w:r>
      <w:r>
        <w:rPr>
          <w:rFonts w:ascii="Calibri" w:eastAsia="仿宋" w:hAnsi="Calibri" w:cs="Calibri"/>
          <w:sz w:val="32"/>
          <w:szCs w:val="32"/>
          <w:u w:val="single"/>
          <w:lang w:val="en-US"/>
        </w:rPr>
        <w:t>                                                   </w:t>
      </w:r>
    </w:p>
    <w:p w:rsidR="00262DA3" w:rsidRDefault="00262DA3" w:rsidP="00262DA3">
      <w:pPr>
        <w:spacing w:line="500" w:lineRule="atLeast"/>
      </w:pPr>
      <w:r>
        <w:rPr>
          <w:rFonts w:ascii="Calibri" w:eastAsia="仿宋" w:hAnsi="Calibri" w:cs="Calibri"/>
          <w:sz w:val="32"/>
          <w:szCs w:val="32"/>
          <w:u w:val="single"/>
          <w:lang w:val="en-US"/>
        </w:rPr>
        <w:t> </w:t>
      </w:r>
      <w:r>
        <w:rPr>
          <w:rFonts w:ascii="仿宋" w:eastAsia="仿宋" w:hAnsi="仿宋" w:hint="eastAsia"/>
          <w:sz w:val="32"/>
          <w:szCs w:val="32"/>
          <w:u w:val="single"/>
        </w:rPr>
        <w:t>辽宁师范大学党政办公室</w:t>
      </w:r>
      <w:r>
        <w:rPr>
          <w:rFonts w:ascii="Calibri" w:eastAsia="仿宋" w:hAnsi="Calibri" w:cs="Calibri"/>
          <w:sz w:val="32"/>
          <w:szCs w:val="32"/>
          <w:u w:val="single"/>
          <w:lang w:val="en-US"/>
        </w:rPr>
        <w:t>          </w:t>
      </w:r>
      <w:r>
        <w:rPr>
          <w:rFonts w:ascii="仿宋" w:eastAsia="仿宋" w:hAnsi="仿宋" w:hint="eastAsia"/>
          <w:sz w:val="32"/>
          <w:szCs w:val="32"/>
          <w:u w:val="single"/>
          <w:lang w:val="en-US"/>
        </w:rPr>
        <w:t xml:space="preserve"> </w:t>
      </w:r>
      <w:r>
        <w:rPr>
          <w:rFonts w:ascii="Calibri" w:eastAsia="仿宋" w:hAnsi="Calibri" w:cs="Calibri"/>
          <w:sz w:val="32"/>
          <w:szCs w:val="32"/>
          <w:u w:val="single"/>
          <w:lang w:val="en-US"/>
        </w:rPr>
        <w:t>    </w:t>
      </w:r>
      <w:r>
        <w:rPr>
          <w:rFonts w:ascii="仿宋" w:eastAsia="仿宋" w:hAnsi="仿宋" w:hint="eastAsia"/>
          <w:sz w:val="32"/>
          <w:szCs w:val="32"/>
          <w:u w:val="single"/>
          <w:lang w:val="en-US"/>
        </w:rPr>
        <w:t>2016</w:t>
      </w:r>
      <w:r>
        <w:rPr>
          <w:rFonts w:ascii="仿宋" w:eastAsia="仿宋" w:hAnsi="仿宋" w:hint="eastAsia"/>
          <w:sz w:val="32"/>
          <w:szCs w:val="32"/>
          <w:u w:val="single"/>
        </w:rPr>
        <w:t>年</w:t>
      </w:r>
      <w:r>
        <w:rPr>
          <w:rFonts w:ascii="仿宋" w:eastAsia="仿宋" w:hAnsi="仿宋" w:hint="eastAsia"/>
          <w:sz w:val="32"/>
          <w:szCs w:val="32"/>
          <w:u w:val="single"/>
          <w:lang w:val="en-US"/>
        </w:rPr>
        <w:t>8</w:t>
      </w:r>
      <w:r>
        <w:rPr>
          <w:rFonts w:ascii="仿宋" w:eastAsia="仿宋" w:hAnsi="仿宋" w:hint="eastAsia"/>
          <w:sz w:val="32"/>
          <w:szCs w:val="32"/>
          <w:u w:val="single"/>
        </w:rPr>
        <w:t>月</w:t>
      </w:r>
      <w:r>
        <w:rPr>
          <w:rFonts w:ascii="仿宋" w:eastAsia="仿宋" w:hAnsi="仿宋" w:hint="eastAsia"/>
          <w:sz w:val="32"/>
          <w:szCs w:val="32"/>
          <w:u w:val="single"/>
          <w:lang w:val="en-US"/>
        </w:rPr>
        <w:t>29</w:t>
      </w:r>
      <w:r>
        <w:rPr>
          <w:rFonts w:ascii="仿宋" w:eastAsia="仿宋" w:hAnsi="仿宋" w:hint="eastAsia"/>
          <w:sz w:val="32"/>
          <w:szCs w:val="32"/>
          <w:u w:val="single"/>
        </w:rPr>
        <w:t>日印发</w:t>
      </w:r>
    </w:p>
    <w:p w:rsidR="008A62BA" w:rsidRDefault="008A62BA">
      <w:bookmarkStart w:id="1" w:name="_GoBack"/>
      <w:bookmarkEnd w:id="1"/>
    </w:p>
    <w:sectPr w:rsidR="008A62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A3"/>
    <w:rsid w:val="00262DA3"/>
    <w:rsid w:val="008A62BA"/>
    <w:rsid w:val="00A5433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131FA-5E79-45D5-B98B-53F22BF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62DA3"/>
    <w:pPr>
      <w:spacing w:after="0" w:line="240" w:lineRule="auto"/>
      <w:jc w:val="both"/>
    </w:pPr>
    <w:rPr>
      <w:rFonts w:ascii="Times New Roman" w:eastAsia="Times New Roman" w:hAnsi="Times New Roman" w:cs="Times New Roman"/>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62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6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549</Words>
  <Characters>3461</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Ning</dc:creator>
  <cp:keywords/>
  <dc:description/>
  <cp:lastModifiedBy>Yu Ning</cp:lastModifiedBy>
  <cp:revision>1</cp:revision>
  <dcterms:created xsi:type="dcterms:W3CDTF">2018-11-18T01:22:00Z</dcterms:created>
  <dcterms:modified xsi:type="dcterms:W3CDTF">2018-11-18T01:22:00Z</dcterms:modified>
</cp:coreProperties>
</file>