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A5F" w:rsidRPr="00633A5F" w:rsidRDefault="00633A5F" w:rsidP="00633A5F">
      <w:pPr>
        <w:widowControl/>
        <w:shd w:val="clear" w:color="auto" w:fill="FFFFFF"/>
        <w:jc w:val="center"/>
        <w:outlineLvl w:val="2"/>
        <w:rPr>
          <w:rFonts w:ascii="inherit" w:eastAsia="微软雅黑" w:hAnsi="inherit" w:cs="宋体"/>
          <w:color w:val="383838"/>
          <w:kern w:val="0"/>
          <w:sz w:val="33"/>
          <w:szCs w:val="33"/>
        </w:rPr>
      </w:pPr>
      <w:bookmarkStart w:id="0" w:name="_GoBack"/>
      <w:r w:rsidRPr="00633A5F">
        <w:rPr>
          <w:rFonts w:ascii="inherit" w:eastAsia="微软雅黑" w:hAnsi="inherit" w:cs="宋体"/>
          <w:color w:val="383838"/>
          <w:kern w:val="0"/>
          <w:sz w:val="33"/>
          <w:szCs w:val="33"/>
        </w:rPr>
        <w:t>【学术委员会】辽宁师范大学学术委员会章程（</w:t>
      </w:r>
      <w:proofErr w:type="gramStart"/>
      <w:r w:rsidRPr="00633A5F">
        <w:rPr>
          <w:rFonts w:ascii="inherit" w:eastAsia="微软雅黑" w:hAnsi="inherit" w:cs="宋体"/>
          <w:color w:val="383838"/>
          <w:kern w:val="0"/>
          <w:sz w:val="33"/>
          <w:szCs w:val="33"/>
        </w:rPr>
        <w:t>校发</w:t>
      </w:r>
      <w:proofErr w:type="gramEnd"/>
      <w:r w:rsidRPr="00633A5F">
        <w:rPr>
          <w:rFonts w:ascii="inherit" w:eastAsia="微软雅黑" w:hAnsi="inherit" w:cs="宋体"/>
          <w:color w:val="383838"/>
          <w:kern w:val="0"/>
          <w:sz w:val="33"/>
          <w:szCs w:val="33"/>
        </w:rPr>
        <w:t>[2015]51</w:t>
      </w:r>
      <w:r w:rsidRPr="00633A5F">
        <w:rPr>
          <w:rFonts w:ascii="inherit" w:eastAsia="微软雅黑" w:hAnsi="inherit" w:cs="宋体"/>
          <w:color w:val="383838"/>
          <w:kern w:val="0"/>
          <w:sz w:val="33"/>
          <w:szCs w:val="33"/>
        </w:rPr>
        <w:t>号）</w:t>
      </w:r>
    </w:p>
    <w:bookmarkEnd w:id="0"/>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仿宋" w:eastAsia="仿宋" w:hAnsi="仿宋" w:cs="宋体" w:hint="eastAsia"/>
          <w:b/>
          <w:bCs/>
          <w:color w:val="383838"/>
          <w:kern w:val="0"/>
          <w:szCs w:val="21"/>
        </w:rPr>
        <w:t>第一章 总 则</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第一条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为确立专家学者在学校学术事务中的主体地位，积极探索教授治学的有效途径，完善现代大学制度，优化内部治理结构，根据《中华人民共和国高等教育法》《高等学校学术委员会规程》《辽宁师范大学章程》，特制定本章程。</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 xml:space="preserve"> 第二条</w:t>
      </w:r>
      <w:r w:rsidRPr="00633A5F">
        <w:rPr>
          <w:rFonts w:ascii="Calibri" w:eastAsia="仿宋" w:hAnsi="Calibri" w:cs="Calibri"/>
          <w:b/>
          <w:bCs/>
          <w:color w:val="383838"/>
          <w:kern w:val="0"/>
          <w:szCs w:val="21"/>
        </w:rPr>
        <w:t>  </w:t>
      </w:r>
      <w:r w:rsidRPr="00633A5F">
        <w:rPr>
          <w:rFonts w:ascii="仿宋" w:eastAsia="仿宋" w:hAnsi="仿宋" w:cs="宋体" w:hint="eastAsia"/>
          <w:color w:val="383838"/>
          <w:kern w:val="0"/>
          <w:szCs w:val="21"/>
        </w:rPr>
        <w:t>辽宁师范大学学术委员会(以下简称“学术委员会”)是学校最高学术机构，统筹行使学术事务的决策、审议、评定和咨询等职权。</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 xml:space="preserve"> 第三条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学院、科研机构、科研平台可根据需要成立学术分委员会, 行使院级基层单位学术事务的决策、审议、评定和咨询等职权。学术分委员会参照该章程制定学术分委员会章程。</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 xml:space="preserve"> 第四条</w:t>
      </w:r>
      <w:r w:rsidRPr="00633A5F">
        <w:rPr>
          <w:rFonts w:ascii="Calibri" w:eastAsia="仿宋" w:hAnsi="Calibri" w:cs="Calibri"/>
          <w:b/>
          <w:bCs/>
          <w:color w:val="383838"/>
          <w:kern w:val="0"/>
          <w:szCs w:val="21"/>
        </w:rPr>
        <w:t>  </w:t>
      </w:r>
      <w:r w:rsidRPr="00633A5F">
        <w:rPr>
          <w:rFonts w:ascii="仿宋" w:eastAsia="仿宋" w:hAnsi="仿宋" w:cs="宋体" w:hint="eastAsia"/>
          <w:color w:val="383838"/>
          <w:kern w:val="0"/>
          <w:szCs w:val="21"/>
        </w:rPr>
        <w:t>学术委员会的宗旨是遵循学术规律，公平、公正、公开地履行职责，发扬学术民主，保障学术自由，弘扬学术道德，鼓励学术创新，促进学术发展。</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仿宋" w:eastAsia="仿宋" w:hAnsi="仿宋" w:cs="宋体" w:hint="eastAsia"/>
          <w:b/>
          <w:bCs/>
          <w:color w:val="383838"/>
          <w:kern w:val="0"/>
          <w:szCs w:val="21"/>
        </w:rPr>
        <w:t>第二章 组织机构与组成规则</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 xml:space="preserve"> 第五条</w:t>
      </w:r>
      <w:r w:rsidRPr="00633A5F">
        <w:rPr>
          <w:rFonts w:ascii="Calibri" w:eastAsia="仿宋" w:hAnsi="Calibri" w:cs="Calibri"/>
          <w:b/>
          <w:bCs/>
          <w:color w:val="383838"/>
          <w:kern w:val="0"/>
          <w:szCs w:val="21"/>
        </w:rPr>
        <w:t>  </w:t>
      </w:r>
      <w:r w:rsidRPr="00633A5F">
        <w:rPr>
          <w:rFonts w:ascii="仿宋" w:eastAsia="仿宋" w:hAnsi="仿宋" w:cs="宋体" w:hint="eastAsia"/>
          <w:color w:val="383838"/>
          <w:kern w:val="0"/>
          <w:szCs w:val="21"/>
        </w:rPr>
        <w:t>学术委员会一般应当由学校不同学科、专业的教授及具有正高级以上专业技术职务的人员组成，同时包含一定比例的青年教师。学术委员会人数与学校的学科、专业设置相匹配，为不低于15人的单数。其中，担任学校及职能部门党政领导职务的委员，不超过委员总人数的1/4；不担任党政领导职务及学院（中心）主要负责人的专任教授，不少于委员总人数的1/2。</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学校根据需要可聘请校外专家及有关方面代表，担任专门学术事项的特邀委员。</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第六条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学术委员会设主任委员1名，副主任委员2-3名。主任委员、副主任委员由校党委会讨论提名或由校长提名，经学术委员会全体委员选举产生，由校长聘任。</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第七条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学术委员会委员应具备的条件：</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（一）遵守宪法法律，学风端正、治学严谨、公道正派；</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（二）学术造诣高，在本学科或者专业领域具有良好的学术声誉和公认的学术成果；</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（三）熟悉并关心学校建设和发展，有参与学术议事的意愿和能力，能够正常履行职责；</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lastRenderedPageBreak/>
        <w:t>      </w:t>
      </w:r>
      <w:r w:rsidRPr="00633A5F">
        <w:rPr>
          <w:rFonts w:ascii="仿宋" w:eastAsia="仿宋" w:hAnsi="仿宋" w:cs="宋体" w:hint="eastAsia"/>
          <w:color w:val="383838"/>
          <w:kern w:val="0"/>
          <w:szCs w:val="21"/>
        </w:rPr>
        <w:t>（四）原则上应具有教授或正高级专业技术职务，有突出学术成就的青年教师可适当降低对专业技术职务的要求；</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（五）年龄一般不超过65周岁（遴选时不超过61周岁）；</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（六）学校规定的其他条件。</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第八条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学校根据学科、专业构成情况，合理确定学院（中心）的委员名额，保证学术委员会的组成具有广泛的代表性和公平性。</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学术委员会委员候选人由学院（中心）教授大会讨论，经院（中心）党政班子审定推荐委员人选，校长办公会审议、校党委会审定。再由学校教授代表大会选举产生，由校长聘任。</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现任职能部处负责人不列入基层单位推荐范围，由学校根据学术委员会实际工作需要酝酿推荐委员人选（该类委员人选为职务性人选，</w:t>
      </w:r>
      <w:proofErr w:type="gramStart"/>
      <w:r w:rsidRPr="00633A5F">
        <w:rPr>
          <w:rFonts w:ascii="仿宋" w:eastAsia="仿宋" w:hAnsi="仿宋" w:cs="宋体" w:hint="eastAsia"/>
          <w:color w:val="383838"/>
          <w:kern w:val="0"/>
          <w:szCs w:val="21"/>
        </w:rPr>
        <w:t>随岗位</w:t>
      </w:r>
      <w:proofErr w:type="gramEnd"/>
      <w:r w:rsidRPr="00633A5F">
        <w:rPr>
          <w:rFonts w:ascii="仿宋" w:eastAsia="仿宋" w:hAnsi="仿宋" w:cs="宋体" w:hint="eastAsia"/>
          <w:color w:val="383838"/>
          <w:kern w:val="0"/>
          <w:szCs w:val="21"/>
        </w:rPr>
        <w:t>的变化而变化），校长办公会审议、校党委会审定。再由学校教授代表大会选举产生，由校长聘任。</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特邀委员由主任委员或者1/3以上学术委员会委员提名，经学术委员会同意后，由校长聘任。特邀委员依章享有委员的权利与义务。</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 xml:space="preserve"> </w:t>
      </w: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第九条</w:t>
      </w:r>
      <w:r w:rsidRPr="00633A5F">
        <w:rPr>
          <w:rFonts w:ascii="Calibri" w:eastAsia="仿宋" w:hAnsi="Calibri" w:cs="Calibri"/>
          <w:b/>
          <w:bCs/>
          <w:color w:val="383838"/>
          <w:kern w:val="0"/>
          <w:szCs w:val="21"/>
        </w:rPr>
        <w:t> </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学术委员会委员实行任期制，每届任期4年，可连选连任，连任最长不超过2届。学术委员会每次换届，连任的委员人数应不高于委员总数的2/3。</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第十条</w:t>
      </w:r>
      <w:r w:rsidRPr="00633A5F">
        <w:rPr>
          <w:rFonts w:ascii="Calibri" w:eastAsia="仿宋" w:hAnsi="Calibri" w:cs="Calibri"/>
          <w:b/>
          <w:bCs/>
          <w:color w:val="383838"/>
          <w:kern w:val="0"/>
          <w:szCs w:val="21"/>
        </w:rPr>
        <w:t>  </w:t>
      </w:r>
      <w:r w:rsidRPr="00633A5F">
        <w:rPr>
          <w:rFonts w:ascii="仿宋" w:eastAsia="仿宋" w:hAnsi="仿宋" w:cs="宋体" w:hint="eastAsia"/>
          <w:color w:val="383838"/>
          <w:kern w:val="0"/>
          <w:szCs w:val="21"/>
        </w:rPr>
        <w:t>学术委员会可就人才培养、学科建设、教师聘任、科学研究、学术道德等事项设立若干专门委员会，也可根据需要成立临时性的评议组、评审组或专题组，代表学术委员会处理相关业务或学术问题。</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 xml:space="preserve"> 第</w:t>
      </w: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十一条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学术委员会秘书处设在科研处，负责处理学术委员会的日常事务。秘书处设秘书长1名，秘书长人选由学术委员会主任委员提名，学术委员会全体会议选举产生。学术委员会的运行经费，纳入学校预算,统一安排。</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第十二条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各学术分委员会、专门委员会根据法律规定、学术委员会的授权及各自章程开展工作，</w:t>
      </w:r>
      <w:proofErr w:type="gramStart"/>
      <w:r w:rsidRPr="00633A5F">
        <w:rPr>
          <w:rFonts w:ascii="仿宋" w:eastAsia="仿宋" w:hAnsi="仿宋" w:cs="宋体" w:hint="eastAsia"/>
          <w:color w:val="383838"/>
          <w:kern w:val="0"/>
          <w:szCs w:val="21"/>
        </w:rPr>
        <w:t>向学术</w:t>
      </w:r>
      <w:proofErr w:type="gramEnd"/>
      <w:r w:rsidRPr="00633A5F">
        <w:rPr>
          <w:rFonts w:ascii="仿宋" w:eastAsia="仿宋" w:hAnsi="仿宋" w:cs="宋体" w:hint="eastAsia"/>
          <w:color w:val="383838"/>
          <w:kern w:val="0"/>
          <w:szCs w:val="21"/>
        </w:rPr>
        <w:t>委员会报告工作，接受学术委员会的指导和监督。</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学术分委员会、专门委员会的人数为不低于5人的单数，人员组成及选举产生办法参照该章程执行。</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第十三条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学术委员会委员在任期内有下列情形，经学术委员会全体会议讨论决定，可免除或同意其辞去委员职务：</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（一）主动申请辞去委员职务的；</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（二）因身体、年龄及职务变动等原因不能履行职责的；</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（三）</w:t>
      </w:r>
      <w:proofErr w:type="gramStart"/>
      <w:r w:rsidRPr="00633A5F">
        <w:rPr>
          <w:rFonts w:ascii="仿宋" w:eastAsia="仿宋" w:hAnsi="仿宋" w:cs="宋体" w:hint="eastAsia"/>
          <w:color w:val="383838"/>
          <w:kern w:val="0"/>
          <w:szCs w:val="21"/>
        </w:rPr>
        <w:t>怠</w:t>
      </w:r>
      <w:proofErr w:type="gramEnd"/>
      <w:r w:rsidRPr="00633A5F">
        <w:rPr>
          <w:rFonts w:ascii="仿宋" w:eastAsia="仿宋" w:hAnsi="仿宋" w:cs="宋体" w:hint="eastAsia"/>
          <w:color w:val="383838"/>
          <w:kern w:val="0"/>
          <w:szCs w:val="21"/>
        </w:rPr>
        <w:t>于履行职责或委员义务的；</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lastRenderedPageBreak/>
        <w:t>      </w:t>
      </w:r>
      <w:r w:rsidRPr="00633A5F">
        <w:rPr>
          <w:rFonts w:ascii="仿宋" w:eastAsia="仿宋" w:hAnsi="仿宋" w:cs="宋体" w:hint="eastAsia"/>
          <w:color w:val="383838"/>
          <w:kern w:val="0"/>
          <w:szCs w:val="21"/>
        </w:rPr>
        <w:t>（四）有违法、违反教师职业道德或者学术不端行为的；</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（五）因其他原因不能或不宜担任委员职务的。</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仿宋" w:eastAsia="仿宋" w:hAnsi="仿宋" w:cs="宋体" w:hint="eastAsia"/>
          <w:b/>
          <w:bCs/>
          <w:color w:val="383838"/>
          <w:kern w:val="0"/>
          <w:szCs w:val="21"/>
        </w:rPr>
        <w:t>第三章 委员的权利和义务</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 xml:space="preserve">　　</w:t>
      </w:r>
      <w:r w:rsidRPr="00633A5F">
        <w:rPr>
          <w:rFonts w:ascii="Calibri" w:eastAsia="仿宋" w:hAnsi="Calibri" w:cs="Calibri"/>
          <w:color w:val="383838"/>
          <w:kern w:val="0"/>
          <w:szCs w:val="21"/>
        </w:rPr>
        <w:t> </w:t>
      </w:r>
      <w:r w:rsidRPr="00633A5F">
        <w:rPr>
          <w:rFonts w:ascii="仿宋" w:eastAsia="仿宋" w:hAnsi="仿宋" w:cs="宋体" w:hint="eastAsia"/>
          <w:b/>
          <w:bCs/>
          <w:color w:val="383838"/>
          <w:kern w:val="0"/>
          <w:szCs w:val="21"/>
        </w:rPr>
        <w:t>第十四条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学术委员会委员享有以下权利：</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 xml:space="preserve">　</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（一）知悉与学术事务相关的学校各项管理制度、信息等；</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 xml:space="preserve">　</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（二）就学术事务向学校相关职能部门提出咨询或质询；</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 xml:space="preserve">　</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（三）在学术委员会会议中自由、独立地发表意见，讨论、审议和表决各项决议；</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 w:val="24"/>
          <w:szCs w:val="24"/>
        </w:rPr>
        <w:t xml:space="preserve"> </w:t>
      </w: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（四）对学校学术事务及学术委员会工作提出建议、实施监督；（五）学校章程规定的其他权利。</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 xml:space="preserve">　 　</w:t>
      </w:r>
      <w:r w:rsidRPr="00633A5F">
        <w:rPr>
          <w:rFonts w:ascii="仿宋" w:eastAsia="仿宋" w:hAnsi="仿宋" w:cs="宋体" w:hint="eastAsia"/>
          <w:b/>
          <w:bCs/>
          <w:color w:val="383838"/>
          <w:kern w:val="0"/>
          <w:szCs w:val="21"/>
        </w:rPr>
        <w:t>第十五条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学术委员会委员须履行以下义务：</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 xml:space="preserve">　</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（一）遵守国家宪法、法律和法规，遵守学术规范、恪守学术道德；</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 xml:space="preserve">　</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（二）遵守学术委员会章程，坚守学术专业判断，公正履行职责；</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 xml:space="preserve">　</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（三）勤勉尽职，积极参加学术委员会会议及有关活动；</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（四）学校章程规定的其他义务。</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仿宋" w:eastAsia="仿宋" w:hAnsi="仿宋" w:cs="宋体" w:hint="eastAsia"/>
          <w:b/>
          <w:bCs/>
          <w:color w:val="383838"/>
          <w:kern w:val="0"/>
          <w:szCs w:val="21"/>
        </w:rPr>
        <w:t>第四章 工作职责</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第十六条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学校下列事务决策前，应当提交学术委员会审议，或者交由学术委员会审议并直接做出决定：</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（一）学科、专业及教师队伍建设规划，科学研究、对外学术交流合作等重大学术规划；</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（二）自主设置或者申请设置学科专业；</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（三）科研机构设置方案，科研平台、跨学科协同创新机制的建设方案、学科资源的配置方案；</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（四）教学科研成果、人才培养质量的评价标准及考核办法；</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（五）学位授予标准及细则，学历教育的培养标准、教学计划方案、招生的标准与办法；</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（六）学校教师职务及其他专业技术职务评聘的学术标准与办法；</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（七）高水平人才引进标准、专职教师选调标准、兼职教师聘任标准；</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lastRenderedPageBreak/>
        <w:t>      </w:t>
      </w:r>
      <w:r w:rsidRPr="00633A5F">
        <w:rPr>
          <w:rFonts w:ascii="仿宋" w:eastAsia="仿宋" w:hAnsi="仿宋" w:cs="宋体" w:hint="eastAsia"/>
          <w:color w:val="383838"/>
          <w:kern w:val="0"/>
          <w:szCs w:val="21"/>
        </w:rPr>
        <w:t>（八）学术评价、争议处理规则，学术道德规范；</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（九）学术委员会专门委员会、学术分委员会章程。</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 xml:space="preserve">　</w:t>
      </w:r>
      <w:r w:rsidRPr="00633A5F">
        <w:rPr>
          <w:rFonts w:ascii="Calibri" w:eastAsia="仿宋" w:hAnsi="Calibri" w:cs="Calibri"/>
          <w:color w:val="383838"/>
          <w:kern w:val="0"/>
          <w:szCs w:val="21"/>
        </w:rPr>
        <w:t>  </w:t>
      </w:r>
      <w:r w:rsidRPr="00633A5F">
        <w:rPr>
          <w:rFonts w:ascii="仿宋" w:eastAsia="仿宋" w:hAnsi="仿宋" w:cs="宋体" w:hint="eastAsia"/>
          <w:b/>
          <w:bCs/>
          <w:color w:val="383838"/>
          <w:kern w:val="0"/>
          <w:szCs w:val="21"/>
        </w:rPr>
        <w:t>第十七条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学校实施以下事项，涉及对学术水平做出评价的，应当由学术委员会或者其授权的学术组织进行评价：</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（一）学校教学、科学研究成果和奖励，对外推荐教学、科学研究成果奖；</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（二）高层次人才引进岗位人选、名誉（客座）教授聘任人选，推荐国内外重要学术组织的任职人选、人才选拔培养计划人选；</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（三）自主设立各类学术、科研基金、科研项目以及教学、科研奖项等。</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第十八条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学校做出下列决策前，应当通报学术委员会，由学术委员会提出咨询意见：</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（一）制订与学术事务相关的全局性、重大发展规划和发展战略；</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 xml:space="preserve">　　（二）学校预算决算中教学、科研经费的安排、分配及使用；</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（三）教学、科研重大项目的申报及资金的分配使用；</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（四）开展中外合作办学、赴境外办学，对外开展重大项目合作。</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 xml:space="preserve">　　学术委员会对上述事项提出明确不同意见的，学校应当做出说明、重新协商研究或者暂缓执行。</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第十九条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学术委员会按照有关规定及学校委托，组织具有权威性和中立性的专家组，调查学术不端行为，裁决学术纠纷。专家组的认定结论，当事人如有异议，可在7个工作日内向学术委员会提交复议申请，学术委员会在收到申请的14个工作日内组织复议，必要的举行听证。</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第二十条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对违反学术道德的行为，学术委员会可以直接撤销或者建议相关部门撤销当事人相应的学术称号、学术待遇，同时向学校或相关部门提出处理建议。</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第二十一条</w:t>
      </w:r>
      <w:r w:rsidRPr="00633A5F">
        <w:rPr>
          <w:rFonts w:ascii="Calibri" w:eastAsia="仿宋" w:hAnsi="Calibri" w:cs="Calibri"/>
          <w:b/>
          <w:bCs/>
          <w:color w:val="383838"/>
          <w:kern w:val="0"/>
          <w:szCs w:val="21"/>
        </w:rPr>
        <w:t>  </w:t>
      </w:r>
      <w:r w:rsidRPr="00633A5F">
        <w:rPr>
          <w:rFonts w:ascii="仿宋" w:eastAsia="仿宋" w:hAnsi="仿宋" w:cs="宋体" w:hint="eastAsia"/>
          <w:color w:val="383838"/>
          <w:kern w:val="0"/>
          <w:szCs w:val="21"/>
        </w:rPr>
        <w:t>学校认为需要学术委员会审议、评价、咨询的其他学术事务。</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第二十二条</w:t>
      </w:r>
      <w:r w:rsidRPr="00633A5F">
        <w:rPr>
          <w:rFonts w:ascii="Calibri" w:eastAsia="仿宋" w:hAnsi="Calibri" w:cs="Calibri"/>
          <w:b/>
          <w:bCs/>
          <w:color w:val="383838"/>
          <w:kern w:val="0"/>
          <w:szCs w:val="21"/>
        </w:rPr>
        <w:t>  </w:t>
      </w:r>
      <w:r w:rsidRPr="00633A5F">
        <w:rPr>
          <w:rFonts w:ascii="仿宋" w:eastAsia="仿宋" w:hAnsi="仿宋" w:cs="宋体" w:hint="eastAsia"/>
          <w:color w:val="383838"/>
          <w:kern w:val="0"/>
          <w:szCs w:val="21"/>
        </w:rPr>
        <w:t>学术委员会主任委员的职责：</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w:t>
      </w:r>
      <w:proofErr w:type="gramStart"/>
      <w:r w:rsidRPr="00633A5F">
        <w:rPr>
          <w:rFonts w:ascii="仿宋" w:eastAsia="仿宋" w:hAnsi="仿宋" w:cs="宋体" w:hint="eastAsia"/>
          <w:color w:val="383838"/>
          <w:kern w:val="0"/>
          <w:szCs w:val="21"/>
        </w:rPr>
        <w:t>一</w:t>
      </w:r>
      <w:proofErr w:type="gramEnd"/>
      <w:r w:rsidRPr="00633A5F">
        <w:rPr>
          <w:rFonts w:ascii="仿宋" w:eastAsia="仿宋" w:hAnsi="仿宋" w:cs="宋体" w:hint="eastAsia"/>
          <w:color w:val="383838"/>
          <w:kern w:val="0"/>
          <w:szCs w:val="21"/>
        </w:rPr>
        <w:t>)负责召集学术委员会会议，并代表学术委员会向校党委会汇报；</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(二)负责组织选举产生副主任委员、监督各分委员会和专门委员会工作执行情况；</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color w:val="383838"/>
          <w:kern w:val="0"/>
          <w:szCs w:val="21"/>
        </w:rPr>
        <w:t>(三)负责学术委员会章程的起草和修订、审议各分委员会和专门委员会章程，并提交学术委员会讨论，报校长办公会审议，校党委会审定。</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仿宋" w:eastAsia="仿宋" w:hAnsi="仿宋" w:cs="宋体" w:hint="eastAsia"/>
          <w:b/>
          <w:bCs/>
          <w:color w:val="383838"/>
          <w:kern w:val="0"/>
          <w:szCs w:val="21"/>
        </w:rPr>
        <w:t>第五章 运行制度</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lastRenderedPageBreak/>
        <w:t>      </w:t>
      </w:r>
      <w:r w:rsidRPr="00633A5F">
        <w:rPr>
          <w:rFonts w:ascii="仿宋" w:eastAsia="仿宋" w:hAnsi="仿宋" w:cs="宋体" w:hint="eastAsia"/>
          <w:b/>
          <w:bCs/>
          <w:color w:val="383838"/>
          <w:kern w:val="0"/>
          <w:szCs w:val="21"/>
        </w:rPr>
        <w:t>第二十三条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学术委员会实行例会制度，每学期至少召开1次全体会议。根据工作需要，经学术委员会主任委员或者校长提议，或者1/3以上委员联名提议，可以临时召开学术委员会全体会议，商讨、决定相关事项。</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第二十四条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学术委员会全体会议必须有2/3以上委员出席才能举行。会议由主任委员主持，主任委员因故不能主持会议时，由主任委员委托副主任委员代为主持。</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学术委员会委员不得无故缺席会议。因特殊原因不能出席的，必须经主任委员批准并在学术委员会秘书处备案。委员不得委托他人代为参加会议。一年两次未经批准不出席会议者视为自动退出学术委员会。</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第二十五条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学术委员会全体会议应当提前确定议题并通知与会委员。凡提交学术委员会会议的议题或提案，应预先经过认真调查研究，并附有说明材料。除特殊情况外，应当在会议召开前，将会议议题和有关材料送达委员。</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主任委员提议，经与会1/3以上委员同意，可以临时增加议题。</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第二十六条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学术委员会议事决策实行少数服从多数的原则，重大事项应当以与会委员的2/3以上同意，方可通过。</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学术委员会会议审议或者评定的事项，一般应当以无记名投票方式做出决定；也可以根据事项性质，采取实名投票方式。</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仿宋" w:eastAsia="仿宋" w:hAnsi="仿宋" w:cs="宋体" w:hint="eastAsia"/>
          <w:color w:val="383838"/>
          <w:kern w:val="0"/>
          <w:szCs w:val="21"/>
        </w:rPr>
        <w:t>学术委员会审议或者评定的事项与委员本人及其配偶和直系亲属有关，或者具有利益关联的，相关委员应当回避。具体回避事宜由学术委员会秘书处报主任委员审核后确定并实施。</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第二十七条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遇有紧急事项需要学术委员会表决时，经主任委员提议，1/3以上委员同意，可进行通讯表决。</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第二十八条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根据议题或提案的内容，可邀请相关人员列席会议，并根据议题陈述、解释和说明相关事项。与学生事务直接相关的议题或提案，必须邀请学生代表列席。列席学术委员会会议人员可参与讨论，但没有表决权。</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第二十九条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学术委员会做出的决定予以公示，并设置为期7个工作日的异议期。在异议期内如有异议，经1/3以上委员提议，主任委员同意，可召开全体会议复议。经复议的决定为终局结论。</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第三十条</w:t>
      </w:r>
      <w:r w:rsidRPr="00633A5F">
        <w:rPr>
          <w:rFonts w:ascii="Calibri" w:eastAsia="仿宋" w:hAnsi="Calibri" w:cs="Calibri"/>
          <w:b/>
          <w:bCs/>
          <w:color w:val="383838"/>
          <w:kern w:val="0"/>
          <w:szCs w:val="21"/>
        </w:rPr>
        <w:t>  </w:t>
      </w:r>
      <w:r w:rsidRPr="00633A5F">
        <w:rPr>
          <w:rFonts w:ascii="仿宋" w:eastAsia="仿宋" w:hAnsi="仿宋" w:cs="宋体" w:hint="eastAsia"/>
          <w:color w:val="383838"/>
          <w:kern w:val="0"/>
          <w:szCs w:val="21"/>
        </w:rPr>
        <w:t>学术委员会建立年度报告制度，每年度对学校整体的学术水平、学科发展、人才培养质量等进行全面评价，提出意见、建议；对学术委员会的运行及履行职责的情况进行总结。</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lastRenderedPageBreak/>
        <w:t>      </w:t>
      </w:r>
      <w:r w:rsidRPr="00633A5F">
        <w:rPr>
          <w:rFonts w:ascii="仿宋" w:eastAsia="仿宋" w:hAnsi="仿宋" w:cs="宋体" w:hint="eastAsia"/>
          <w:color w:val="383838"/>
          <w:kern w:val="0"/>
          <w:szCs w:val="21"/>
        </w:rPr>
        <w:t>学术委员会年度报告</w:t>
      </w:r>
      <w:r w:rsidRPr="00633A5F">
        <w:rPr>
          <w:rFonts w:ascii="仿宋" w:eastAsia="仿宋" w:hAnsi="仿宋" w:cs="宋体" w:hint="eastAsia"/>
          <w:color w:val="383838"/>
          <w:kern w:val="0"/>
          <w:szCs w:val="21"/>
          <w:u w:val="single"/>
        </w:rPr>
        <w:t>需</w:t>
      </w:r>
      <w:r w:rsidRPr="00633A5F">
        <w:rPr>
          <w:rFonts w:ascii="仿宋" w:eastAsia="仿宋" w:hAnsi="仿宋" w:cs="宋体" w:hint="eastAsia"/>
          <w:color w:val="383838"/>
          <w:kern w:val="0"/>
          <w:szCs w:val="21"/>
        </w:rPr>
        <w:t>提交教职工代表大会审议；有关意见、建议的采纳情况，校长应当做出说明。</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仿宋" w:eastAsia="仿宋" w:hAnsi="仿宋" w:cs="宋体" w:hint="eastAsia"/>
          <w:b/>
          <w:bCs/>
          <w:color w:val="383838"/>
          <w:kern w:val="0"/>
          <w:szCs w:val="21"/>
        </w:rPr>
        <w:t>第六章 附</w:t>
      </w:r>
      <w:r w:rsidRPr="00633A5F">
        <w:rPr>
          <w:rFonts w:ascii="Calibri" w:eastAsia="仿宋" w:hAnsi="Calibri" w:cs="Calibri"/>
          <w:b/>
          <w:bCs/>
          <w:color w:val="383838"/>
          <w:kern w:val="0"/>
          <w:szCs w:val="21"/>
        </w:rPr>
        <w:t> </w:t>
      </w:r>
      <w:r w:rsidRPr="00633A5F">
        <w:rPr>
          <w:rFonts w:ascii="仿宋" w:eastAsia="仿宋" w:hAnsi="仿宋" w:cs="宋体" w:hint="eastAsia"/>
          <w:b/>
          <w:bCs/>
          <w:color w:val="383838"/>
          <w:kern w:val="0"/>
          <w:szCs w:val="21"/>
        </w:rPr>
        <w:t>则</w:t>
      </w:r>
    </w:p>
    <w:p w:rsidR="00633A5F" w:rsidRPr="00633A5F" w:rsidRDefault="00633A5F" w:rsidP="00633A5F">
      <w:pPr>
        <w:widowControl/>
        <w:shd w:val="clear" w:color="auto" w:fill="FFFFFF"/>
        <w:spacing w:line="450" w:lineRule="atLeast"/>
        <w:jc w:val="center"/>
        <w:rPr>
          <w:rFonts w:ascii="仿宋" w:eastAsia="仿宋" w:hAnsi="仿宋" w:cs="宋体" w:hint="eastAsia"/>
          <w:color w:val="383838"/>
          <w:kern w:val="0"/>
          <w:sz w:val="24"/>
          <w:szCs w:val="24"/>
        </w:rPr>
      </w:pPr>
      <w:r w:rsidRPr="00633A5F">
        <w:rPr>
          <w:rFonts w:ascii="Calibri" w:eastAsia="仿宋" w:hAnsi="Calibri" w:cs="Calibri"/>
          <w:color w:val="383838"/>
          <w:kern w:val="0"/>
          <w:szCs w:val="21"/>
        </w:rPr>
        <w:t> </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第三十一条</w:t>
      </w:r>
      <w:r w:rsidRPr="00633A5F">
        <w:rPr>
          <w:rFonts w:ascii="Calibri" w:eastAsia="仿宋" w:hAnsi="Calibri" w:cs="Calibri"/>
          <w:b/>
          <w:bCs/>
          <w:color w:val="383838"/>
          <w:kern w:val="0"/>
          <w:szCs w:val="21"/>
        </w:rPr>
        <w:t>  </w:t>
      </w:r>
      <w:r w:rsidRPr="00633A5F">
        <w:rPr>
          <w:rFonts w:ascii="仿宋" w:eastAsia="仿宋" w:hAnsi="仿宋" w:cs="宋体" w:hint="eastAsia"/>
          <w:color w:val="383838"/>
          <w:kern w:val="0"/>
          <w:szCs w:val="21"/>
        </w:rPr>
        <w:t>本章程修改须由学术委员会主任委员或校长提议，或1/3以上委员联名提议，经学术委员会全体会议审议通过，提交校长办公会审议，校党委会审定。</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第三十二条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本章程自颁布之日起施行。学校此前发布的有关文件中的规定与本章程不一致的，以本章程为准。</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b/>
          <w:bCs/>
          <w:color w:val="383838"/>
          <w:kern w:val="0"/>
          <w:sz w:val="24"/>
          <w:szCs w:val="24"/>
        </w:rPr>
        <w:t>      </w:t>
      </w:r>
      <w:r w:rsidRPr="00633A5F">
        <w:rPr>
          <w:rFonts w:ascii="仿宋" w:eastAsia="仿宋" w:hAnsi="仿宋" w:cs="宋体" w:hint="eastAsia"/>
          <w:b/>
          <w:bCs/>
          <w:color w:val="383838"/>
          <w:kern w:val="0"/>
          <w:szCs w:val="21"/>
        </w:rPr>
        <w:t>第三十三条</w:t>
      </w:r>
      <w:r w:rsidRPr="00633A5F">
        <w:rPr>
          <w:rFonts w:ascii="Calibri" w:eastAsia="仿宋" w:hAnsi="Calibri" w:cs="Calibri"/>
          <w:color w:val="383838"/>
          <w:kern w:val="0"/>
          <w:szCs w:val="21"/>
        </w:rPr>
        <w:t> </w:t>
      </w:r>
      <w:r w:rsidRPr="00633A5F">
        <w:rPr>
          <w:rFonts w:ascii="仿宋" w:eastAsia="仿宋" w:hAnsi="仿宋" w:cs="宋体" w:hint="eastAsia"/>
          <w:color w:val="383838"/>
          <w:kern w:val="0"/>
          <w:szCs w:val="21"/>
        </w:rPr>
        <w:t xml:space="preserve"> 本章程由学术委员会秘书处负责解释。</w:t>
      </w:r>
    </w:p>
    <w:p w:rsidR="00633A5F" w:rsidRPr="00633A5F" w:rsidRDefault="00633A5F" w:rsidP="00633A5F">
      <w:pPr>
        <w:widowControl/>
        <w:shd w:val="clear" w:color="auto" w:fill="FFFFFF"/>
        <w:spacing w:line="450" w:lineRule="atLeast"/>
        <w:jc w:val="left"/>
        <w:rPr>
          <w:rFonts w:ascii="仿宋" w:eastAsia="仿宋" w:hAnsi="仿宋" w:cs="宋体" w:hint="eastAsia"/>
          <w:color w:val="383838"/>
          <w:kern w:val="0"/>
          <w:sz w:val="24"/>
          <w:szCs w:val="24"/>
        </w:rPr>
      </w:pPr>
      <w:r w:rsidRPr="00633A5F">
        <w:rPr>
          <w:rFonts w:ascii="Calibri" w:eastAsia="仿宋" w:hAnsi="Calibri" w:cs="Calibri"/>
          <w:color w:val="383838"/>
          <w:kern w:val="0"/>
          <w:sz w:val="24"/>
          <w:szCs w:val="24"/>
        </w:rPr>
        <w:t> </w:t>
      </w:r>
    </w:p>
    <w:p w:rsidR="00B51639" w:rsidRDefault="00B51639"/>
    <w:sectPr w:rsidR="00B51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5F"/>
    <w:rsid w:val="00633A5F"/>
    <w:rsid w:val="00B5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2B97"/>
  <w15:chartTrackingRefBased/>
  <w15:docId w15:val="{86BA686F-9D50-48E1-91DC-DAE895BE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33A5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33A5F"/>
    <w:rPr>
      <w:rFonts w:ascii="宋体" w:eastAsia="宋体" w:hAnsi="宋体" w:cs="宋体"/>
      <w:b/>
      <w:bCs/>
      <w:kern w:val="0"/>
      <w:sz w:val="27"/>
      <w:szCs w:val="27"/>
    </w:rPr>
  </w:style>
  <w:style w:type="paragraph" w:styleId="a3">
    <w:name w:val="Normal (Web)"/>
    <w:basedOn w:val="a"/>
    <w:uiPriority w:val="99"/>
    <w:semiHidden/>
    <w:unhideWhenUsed/>
    <w:rsid w:val="00633A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3A5F"/>
    <w:rPr>
      <w:b/>
      <w:bCs/>
    </w:rPr>
  </w:style>
  <w:style w:type="character" w:customStyle="1" w:styleId="apple-converted-space">
    <w:name w:val="apple-converted-space"/>
    <w:basedOn w:val="a0"/>
    <w:rsid w:val="0063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9089">
      <w:bodyDiv w:val="1"/>
      <w:marLeft w:val="0"/>
      <w:marRight w:val="0"/>
      <w:marTop w:val="0"/>
      <w:marBottom w:val="0"/>
      <w:divBdr>
        <w:top w:val="none" w:sz="0" w:space="0" w:color="auto"/>
        <w:left w:val="none" w:sz="0" w:space="0" w:color="auto"/>
        <w:bottom w:val="none" w:sz="0" w:space="0" w:color="auto"/>
        <w:right w:val="none" w:sz="0" w:space="0" w:color="auto"/>
      </w:divBdr>
      <w:divsChild>
        <w:div w:id="1776170753">
          <w:marLeft w:val="0"/>
          <w:marRight w:val="0"/>
          <w:marTop w:val="0"/>
          <w:marBottom w:val="0"/>
          <w:divBdr>
            <w:top w:val="none" w:sz="0" w:space="0" w:color="auto"/>
            <w:left w:val="none" w:sz="0" w:space="0" w:color="auto"/>
            <w:bottom w:val="single" w:sz="6" w:space="8" w:color="D9D9D9"/>
            <w:right w:val="none" w:sz="0" w:space="0" w:color="auto"/>
          </w:divBdr>
        </w:div>
        <w:div w:id="1121388051">
          <w:marLeft w:val="750"/>
          <w:marRight w:val="750"/>
          <w:marTop w:val="750"/>
          <w:marBottom w:val="750"/>
          <w:divBdr>
            <w:top w:val="none" w:sz="0" w:space="0" w:color="auto"/>
            <w:left w:val="none" w:sz="0" w:space="0" w:color="auto"/>
            <w:bottom w:val="none" w:sz="0" w:space="0" w:color="auto"/>
            <w:right w:val="none" w:sz="0" w:space="0" w:color="auto"/>
          </w:divBdr>
          <w:divsChild>
            <w:div w:id="907961065">
              <w:marLeft w:val="0"/>
              <w:marRight w:val="0"/>
              <w:marTop w:val="0"/>
              <w:marBottom w:val="0"/>
              <w:divBdr>
                <w:top w:val="none" w:sz="0" w:space="0" w:color="auto"/>
                <w:left w:val="none" w:sz="0" w:space="0" w:color="auto"/>
                <w:bottom w:val="none" w:sz="0" w:space="0" w:color="auto"/>
                <w:right w:val="none" w:sz="0" w:space="0" w:color="auto"/>
              </w:divBdr>
              <w:divsChild>
                <w:div w:id="1033191714">
                  <w:marLeft w:val="0"/>
                  <w:marRight w:val="0"/>
                  <w:marTop w:val="0"/>
                  <w:marBottom w:val="0"/>
                  <w:divBdr>
                    <w:top w:val="none" w:sz="0" w:space="0" w:color="auto"/>
                    <w:left w:val="none" w:sz="0" w:space="0" w:color="auto"/>
                    <w:bottom w:val="none" w:sz="0" w:space="0" w:color="auto"/>
                    <w:right w:val="none" w:sz="0" w:space="0" w:color="auto"/>
                  </w:divBdr>
                </w:div>
                <w:div w:id="1154376841">
                  <w:marLeft w:val="0"/>
                  <w:marRight w:val="0"/>
                  <w:marTop w:val="0"/>
                  <w:marBottom w:val="0"/>
                  <w:divBdr>
                    <w:top w:val="none" w:sz="0" w:space="0" w:color="auto"/>
                    <w:left w:val="none" w:sz="0" w:space="0" w:color="auto"/>
                    <w:bottom w:val="none" w:sz="0" w:space="0" w:color="auto"/>
                    <w:right w:val="none" w:sz="0" w:space="0" w:color="auto"/>
                  </w:divBdr>
                </w:div>
                <w:div w:id="93287153">
                  <w:marLeft w:val="0"/>
                  <w:marRight w:val="0"/>
                  <w:marTop w:val="0"/>
                  <w:marBottom w:val="0"/>
                  <w:divBdr>
                    <w:top w:val="none" w:sz="0" w:space="0" w:color="auto"/>
                    <w:left w:val="none" w:sz="0" w:space="0" w:color="auto"/>
                    <w:bottom w:val="none" w:sz="0" w:space="0" w:color="auto"/>
                    <w:right w:val="none" w:sz="0" w:space="0" w:color="auto"/>
                  </w:divBdr>
                </w:div>
                <w:div w:id="1101992599">
                  <w:marLeft w:val="0"/>
                  <w:marRight w:val="0"/>
                  <w:marTop w:val="0"/>
                  <w:marBottom w:val="0"/>
                  <w:divBdr>
                    <w:top w:val="none" w:sz="0" w:space="0" w:color="auto"/>
                    <w:left w:val="none" w:sz="0" w:space="0" w:color="auto"/>
                    <w:bottom w:val="none" w:sz="0" w:space="0" w:color="auto"/>
                    <w:right w:val="none" w:sz="0" w:space="0" w:color="auto"/>
                  </w:divBdr>
                </w:div>
                <w:div w:id="938105244">
                  <w:marLeft w:val="0"/>
                  <w:marRight w:val="0"/>
                  <w:marTop w:val="0"/>
                  <w:marBottom w:val="0"/>
                  <w:divBdr>
                    <w:top w:val="none" w:sz="0" w:space="0" w:color="auto"/>
                    <w:left w:val="none" w:sz="0" w:space="0" w:color="auto"/>
                    <w:bottom w:val="none" w:sz="0" w:space="0" w:color="auto"/>
                    <w:right w:val="none" w:sz="0" w:space="0" w:color="auto"/>
                  </w:divBdr>
                </w:div>
                <w:div w:id="1501433777">
                  <w:marLeft w:val="0"/>
                  <w:marRight w:val="0"/>
                  <w:marTop w:val="0"/>
                  <w:marBottom w:val="0"/>
                  <w:divBdr>
                    <w:top w:val="none" w:sz="0" w:space="0" w:color="auto"/>
                    <w:left w:val="none" w:sz="0" w:space="0" w:color="auto"/>
                    <w:bottom w:val="none" w:sz="0" w:space="0" w:color="auto"/>
                    <w:right w:val="none" w:sz="0" w:space="0" w:color="auto"/>
                  </w:divBdr>
                </w:div>
                <w:div w:id="402527515">
                  <w:marLeft w:val="0"/>
                  <w:marRight w:val="0"/>
                  <w:marTop w:val="0"/>
                  <w:marBottom w:val="0"/>
                  <w:divBdr>
                    <w:top w:val="none" w:sz="0" w:space="0" w:color="auto"/>
                    <w:left w:val="none" w:sz="0" w:space="0" w:color="auto"/>
                    <w:bottom w:val="none" w:sz="0" w:space="0" w:color="auto"/>
                    <w:right w:val="none" w:sz="0" w:space="0" w:color="auto"/>
                  </w:divBdr>
                </w:div>
                <w:div w:id="687680770">
                  <w:marLeft w:val="0"/>
                  <w:marRight w:val="0"/>
                  <w:marTop w:val="0"/>
                  <w:marBottom w:val="0"/>
                  <w:divBdr>
                    <w:top w:val="none" w:sz="0" w:space="0" w:color="auto"/>
                    <w:left w:val="none" w:sz="0" w:space="0" w:color="auto"/>
                    <w:bottom w:val="none" w:sz="0" w:space="0" w:color="auto"/>
                    <w:right w:val="none" w:sz="0" w:space="0" w:color="auto"/>
                  </w:divBdr>
                </w:div>
                <w:div w:id="1303652582">
                  <w:marLeft w:val="0"/>
                  <w:marRight w:val="0"/>
                  <w:marTop w:val="0"/>
                  <w:marBottom w:val="0"/>
                  <w:divBdr>
                    <w:top w:val="none" w:sz="0" w:space="0" w:color="auto"/>
                    <w:left w:val="none" w:sz="0" w:space="0" w:color="auto"/>
                    <w:bottom w:val="none" w:sz="0" w:space="0" w:color="auto"/>
                    <w:right w:val="none" w:sz="0" w:space="0" w:color="auto"/>
                  </w:divBdr>
                </w:div>
                <w:div w:id="82184507">
                  <w:marLeft w:val="0"/>
                  <w:marRight w:val="0"/>
                  <w:marTop w:val="0"/>
                  <w:marBottom w:val="0"/>
                  <w:divBdr>
                    <w:top w:val="none" w:sz="0" w:space="0" w:color="auto"/>
                    <w:left w:val="none" w:sz="0" w:space="0" w:color="auto"/>
                    <w:bottom w:val="none" w:sz="0" w:space="0" w:color="auto"/>
                    <w:right w:val="none" w:sz="0" w:space="0" w:color="auto"/>
                  </w:divBdr>
                </w:div>
                <w:div w:id="915210756">
                  <w:marLeft w:val="0"/>
                  <w:marRight w:val="0"/>
                  <w:marTop w:val="0"/>
                  <w:marBottom w:val="0"/>
                  <w:divBdr>
                    <w:top w:val="none" w:sz="0" w:space="0" w:color="auto"/>
                    <w:left w:val="none" w:sz="0" w:space="0" w:color="auto"/>
                    <w:bottom w:val="none" w:sz="0" w:space="0" w:color="auto"/>
                    <w:right w:val="none" w:sz="0" w:space="0" w:color="auto"/>
                  </w:divBdr>
                </w:div>
                <w:div w:id="1347319309">
                  <w:marLeft w:val="0"/>
                  <w:marRight w:val="0"/>
                  <w:marTop w:val="0"/>
                  <w:marBottom w:val="0"/>
                  <w:divBdr>
                    <w:top w:val="none" w:sz="0" w:space="0" w:color="auto"/>
                    <w:left w:val="none" w:sz="0" w:space="0" w:color="auto"/>
                    <w:bottom w:val="none" w:sz="0" w:space="0" w:color="auto"/>
                    <w:right w:val="none" w:sz="0" w:space="0" w:color="auto"/>
                  </w:divBdr>
                </w:div>
                <w:div w:id="116263431">
                  <w:marLeft w:val="0"/>
                  <w:marRight w:val="0"/>
                  <w:marTop w:val="0"/>
                  <w:marBottom w:val="0"/>
                  <w:divBdr>
                    <w:top w:val="none" w:sz="0" w:space="0" w:color="auto"/>
                    <w:left w:val="none" w:sz="0" w:space="0" w:color="auto"/>
                    <w:bottom w:val="none" w:sz="0" w:space="0" w:color="auto"/>
                    <w:right w:val="none" w:sz="0" w:space="0" w:color="auto"/>
                  </w:divBdr>
                </w:div>
                <w:div w:id="900486955">
                  <w:marLeft w:val="0"/>
                  <w:marRight w:val="0"/>
                  <w:marTop w:val="0"/>
                  <w:marBottom w:val="0"/>
                  <w:divBdr>
                    <w:top w:val="none" w:sz="0" w:space="0" w:color="auto"/>
                    <w:left w:val="none" w:sz="0" w:space="0" w:color="auto"/>
                    <w:bottom w:val="none" w:sz="0" w:space="0" w:color="auto"/>
                    <w:right w:val="none" w:sz="0" w:space="0" w:color="auto"/>
                  </w:divBdr>
                </w:div>
                <w:div w:id="630791162">
                  <w:marLeft w:val="0"/>
                  <w:marRight w:val="0"/>
                  <w:marTop w:val="0"/>
                  <w:marBottom w:val="0"/>
                  <w:divBdr>
                    <w:top w:val="none" w:sz="0" w:space="0" w:color="auto"/>
                    <w:left w:val="none" w:sz="0" w:space="0" w:color="auto"/>
                    <w:bottom w:val="none" w:sz="0" w:space="0" w:color="auto"/>
                    <w:right w:val="none" w:sz="0" w:space="0" w:color="auto"/>
                  </w:divBdr>
                </w:div>
                <w:div w:id="1268847164">
                  <w:marLeft w:val="0"/>
                  <w:marRight w:val="0"/>
                  <w:marTop w:val="0"/>
                  <w:marBottom w:val="0"/>
                  <w:divBdr>
                    <w:top w:val="none" w:sz="0" w:space="0" w:color="auto"/>
                    <w:left w:val="none" w:sz="0" w:space="0" w:color="auto"/>
                    <w:bottom w:val="none" w:sz="0" w:space="0" w:color="auto"/>
                    <w:right w:val="none" w:sz="0" w:space="0" w:color="auto"/>
                  </w:divBdr>
                </w:div>
                <w:div w:id="671034468">
                  <w:marLeft w:val="0"/>
                  <w:marRight w:val="0"/>
                  <w:marTop w:val="0"/>
                  <w:marBottom w:val="0"/>
                  <w:divBdr>
                    <w:top w:val="none" w:sz="0" w:space="0" w:color="auto"/>
                    <w:left w:val="none" w:sz="0" w:space="0" w:color="auto"/>
                    <w:bottom w:val="none" w:sz="0" w:space="0" w:color="auto"/>
                    <w:right w:val="none" w:sz="0" w:space="0" w:color="auto"/>
                  </w:divBdr>
                </w:div>
                <w:div w:id="312175256">
                  <w:marLeft w:val="0"/>
                  <w:marRight w:val="0"/>
                  <w:marTop w:val="0"/>
                  <w:marBottom w:val="0"/>
                  <w:divBdr>
                    <w:top w:val="none" w:sz="0" w:space="0" w:color="auto"/>
                    <w:left w:val="none" w:sz="0" w:space="0" w:color="auto"/>
                    <w:bottom w:val="none" w:sz="0" w:space="0" w:color="auto"/>
                    <w:right w:val="none" w:sz="0" w:space="0" w:color="auto"/>
                  </w:divBdr>
                </w:div>
                <w:div w:id="1669014690">
                  <w:marLeft w:val="0"/>
                  <w:marRight w:val="0"/>
                  <w:marTop w:val="0"/>
                  <w:marBottom w:val="0"/>
                  <w:divBdr>
                    <w:top w:val="none" w:sz="0" w:space="0" w:color="auto"/>
                    <w:left w:val="none" w:sz="0" w:space="0" w:color="auto"/>
                    <w:bottom w:val="none" w:sz="0" w:space="0" w:color="auto"/>
                    <w:right w:val="none" w:sz="0" w:space="0" w:color="auto"/>
                  </w:divBdr>
                </w:div>
                <w:div w:id="1671566308">
                  <w:marLeft w:val="0"/>
                  <w:marRight w:val="0"/>
                  <w:marTop w:val="0"/>
                  <w:marBottom w:val="0"/>
                  <w:divBdr>
                    <w:top w:val="none" w:sz="0" w:space="0" w:color="auto"/>
                    <w:left w:val="none" w:sz="0" w:space="0" w:color="auto"/>
                    <w:bottom w:val="none" w:sz="0" w:space="0" w:color="auto"/>
                    <w:right w:val="none" w:sz="0" w:space="0" w:color="auto"/>
                  </w:divBdr>
                </w:div>
                <w:div w:id="794104111">
                  <w:marLeft w:val="-139"/>
                  <w:marRight w:val="0"/>
                  <w:marTop w:val="0"/>
                  <w:marBottom w:val="0"/>
                  <w:divBdr>
                    <w:top w:val="none" w:sz="0" w:space="0" w:color="auto"/>
                    <w:left w:val="none" w:sz="0" w:space="0" w:color="auto"/>
                    <w:bottom w:val="none" w:sz="0" w:space="0" w:color="auto"/>
                    <w:right w:val="none" w:sz="0" w:space="0" w:color="auto"/>
                  </w:divBdr>
                </w:div>
                <w:div w:id="971011980">
                  <w:marLeft w:val="0"/>
                  <w:marRight w:val="0"/>
                  <w:marTop w:val="0"/>
                  <w:marBottom w:val="0"/>
                  <w:divBdr>
                    <w:top w:val="none" w:sz="0" w:space="0" w:color="auto"/>
                    <w:left w:val="none" w:sz="0" w:space="0" w:color="auto"/>
                    <w:bottom w:val="none" w:sz="0" w:space="0" w:color="auto"/>
                    <w:right w:val="none" w:sz="0" w:space="0" w:color="auto"/>
                  </w:divBdr>
                </w:div>
                <w:div w:id="1728263389">
                  <w:marLeft w:val="0"/>
                  <w:marRight w:val="0"/>
                  <w:marTop w:val="0"/>
                  <w:marBottom w:val="0"/>
                  <w:divBdr>
                    <w:top w:val="none" w:sz="0" w:space="0" w:color="auto"/>
                    <w:left w:val="none" w:sz="0" w:space="0" w:color="auto"/>
                    <w:bottom w:val="none" w:sz="0" w:space="0" w:color="auto"/>
                    <w:right w:val="none" w:sz="0" w:space="0" w:color="auto"/>
                  </w:divBdr>
                </w:div>
                <w:div w:id="569000588">
                  <w:marLeft w:val="0"/>
                  <w:marRight w:val="0"/>
                  <w:marTop w:val="0"/>
                  <w:marBottom w:val="0"/>
                  <w:divBdr>
                    <w:top w:val="none" w:sz="0" w:space="0" w:color="auto"/>
                    <w:left w:val="none" w:sz="0" w:space="0" w:color="auto"/>
                    <w:bottom w:val="none" w:sz="0" w:space="0" w:color="auto"/>
                    <w:right w:val="none" w:sz="0" w:space="0" w:color="auto"/>
                  </w:divBdr>
                </w:div>
                <w:div w:id="411437200">
                  <w:marLeft w:val="0"/>
                  <w:marRight w:val="0"/>
                  <w:marTop w:val="0"/>
                  <w:marBottom w:val="0"/>
                  <w:divBdr>
                    <w:top w:val="none" w:sz="0" w:space="0" w:color="auto"/>
                    <w:left w:val="none" w:sz="0" w:space="0" w:color="auto"/>
                    <w:bottom w:val="none" w:sz="0" w:space="0" w:color="auto"/>
                    <w:right w:val="none" w:sz="0" w:space="0" w:color="auto"/>
                  </w:divBdr>
                </w:div>
                <w:div w:id="193156296">
                  <w:marLeft w:val="0"/>
                  <w:marRight w:val="0"/>
                  <w:marTop w:val="0"/>
                  <w:marBottom w:val="0"/>
                  <w:divBdr>
                    <w:top w:val="none" w:sz="0" w:space="0" w:color="auto"/>
                    <w:left w:val="none" w:sz="0" w:space="0" w:color="auto"/>
                    <w:bottom w:val="none" w:sz="0" w:space="0" w:color="auto"/>
                    <w:right w:val="none" w:sz="0" w:space="0" w:color="auto"/>
                  </w:divBdr>
                </w:div>
                <w:div w:id="575673309">
                  <w:marLeft w:val="0"/>
                  <w:marRight w:val="0"/>
                  <w:marTop w:val="0"/>
                  <w:marBottom w:val="0"/>
                  <w:divBdr>
                    <w:top w:val="none" w:sz="0" w:space="0" w:color="auto"/>
                    <w:left w:val="none" w:sz="0" w:space="0" w:color="auto"/>
                    <w:bottom w:val="none" w:sz="0" w:space="0" w:color="auto"/>
                    <w:right w:val="none" w:sz="0" w:space="0" w:color="auto"/>
                  </w:divBdr>
                </w:div>
                <w:div w:id="473068346">
                  <w:marLeft w:val="0"/>
                  <w:marRight w:val="0"/>
                  <w:marTop w:val="0"/>
                  <w:marBottom w:val="0"/>
                  <w:divBdr>
                    <w:top w:val="none" w:sz="0" w:space="0" w:color="auto"/>
                    <w:left w:val="none" w:sz="0" w:space="0" w:color="auto"/>
                    <w:bottom w:val="none" w:sz="0" w:space="0" w:color="auto"/>
                    <w:right w:val="none" w:sz="0" w:space="0" w:color="auto"/>
                  </w:divBdr>
                </w:div>
                <w:div w:id="785925933">
                  <w:marLeft w:val="0"/>
                  <w:marRight w:val="0"/>
                  <w:marTop w:val="0"/>
                  <w:marBottom w:val="0"/>
                  <w:divBdr>
                    <w:top w:val="none" w:sz="0" w:space="0" w:color="auto"/>
                    <w:left w:val="none" w:sz="0" w:space="0" w:color="auto"/>
                    <w:bottom w:val="none" w:sz="0" w:space="0" w:color="auto"/>
                    <w:right w:val="none" w:sz="0" w:space="0" w:color="auto"/>
                  </w:divBdr>
                </w:div>
                <w:div w:id="954823492">
                  <w:marLeft w:val="0"/>
                  <w:marRight w:val="0"/>
                  <w:marTop w:val="0"/>
                  <w:marBottom w:val="0"/>
                  <w:divBdr>
                    <w:top w:val="none" w:sz="0" w:space="0" w:color="auto"/>
                    <w:left w:val="none" w:sz="0" w:space="0" w:color="auto"/>
                    <w:bottom w:val="none" w:sz="0" w:space="0" w:color="auto"/>
                    <w:right w:val="none" w:sz="0" w:space="0" w:color="auto"/>
                  </w:divBdr>
                </w:div>
                <w:div w:id="678852090">
                  <w:marLeft w:val="0"/>
                  <w:marRight w:val="0"/>
                  <w:marTop w:val="0"/>
                  <w:marBottom w:val="0"/>
                  <w:divBdr>
                    <w:top w:val="none" w:sz="0" w:space="0" w:color="auto"/>
                    <w:left w:val="none" w:sz="0" w:space="0" w:color="auto"/>
                    <w:bottom w:val="none" w:sz="0" w:space="0" w:color="auto"/>
                    <w:right w:val="none" w:sz="0" w:space="0" w:color="auto"/>
                  </w:divBdr>
                </w:div>
                <w:div w:id="644510882">
                  <w:marLeft w:val="0"/>
                  <w:marRight w:val="0"/>
                  <w:marTop w:val="0"/>
                  <w:marBottom w:val="0"/>
                  <w:divBdr>
                    <w:top w:val="none" w:sz="0" w:space="0" w:color="auto"/>
                    <w:left w:val="none" w:sz="0" w:space="0" w:color="auto"/>
                    <w:bottom w:val="none" w:sz="0" w:space="0" w:color="auto"/>
                    <w:right w:val="none" w:sz="0" w:space="0" w:color="auto"/>
                  </w:divBdr>
                </w:div>
                <w:div w:id="250821763">
                  <w:marLeft w:val="0"/>
                  <w:marRight w:val="0"/>
                  <w:marTop w:val="0"/>
                  <w:marBottom w:val="0"/>
                  <w:divBdr>
                    <w:top w:val="none" w:sz="0" w:space="0" w:color="auto"/>
                    <w:left w:val="none" w:sz="0" w:space="0" w:color="auto"/>
                    <w:bottom w:val="none" w:sz="0" w:space="0" w:color="auto"/>
                    <w:right w:val="none" w:sz="0" w:space="0" w:color="auto"/>
                  </w:divBdr>
                </w:div>
                <w:div w:id="42218091">
                  <w:marLeft w:val="0"/>
                  <w:marRight w:val="0"/>
                  <w:marTop w:val="0"/>
                  <w:marBottom w:val="0"/>
                  <w:divBdr>
                    <w:top w:val="none" w:sz="0" w:space="0" w:color="auto"/>
                    <w:left w:val="none" w:sz="0" w:space="0" w:color="auto"/>
                    <w:bottom w:val="none" w:sz="0" w:space="0" w:color="auto"/>
                    <w:right w:val="none" w:sz="0" w:space="0" w:color="auto"/>
                  </w:divBdr>
                </w:div>
                <w:div w:id="1072432502">
                  <w:marLeft w:val="0"/>
                  <w:marRight w:val="0"/>
                  <w:marTop w:val="0"/>
                  <w:marBottom w:val="0"/>
                  <w:divBdr>
                    <w:top w:val="none" w:sz="0" w:space="0" w:color="auto"/>
                    <w:left w:val="none" w:sz="0" w:space="0" w:color="auto"/>
                    <w:bottom w:val="none" w:sz="0" w:space="0" w:color="auto"/>
                    <w:right w:val="none" w:sz="0" w:space="0" w:color="auto"/>
                  </w:divBdr>
                </w:div>
                <w:div w:id="2064866689">
                  <w:marLeft w:val="0"/>
                  <w:marRight w:val="0"/>
                  <w:marTop w:val="0"/>
                  <w:marBottom w:val="0"/>
                  <w:divBdr>
                    <w:top w:val="none" w:sz="0" w:space="0" w:color="auto"/>
                    <w:left w:val="none" w:sz="0" w:space="0" w:color="auto"/>
                    <w:bottom w:val="none" w:sz="0" w:space="0" w:color="auto"/>
                    <w:right w:val="none" w:sz="0" w:space="0" w:color="auto"/>
                  </w:divBdr>
                </w:div>
                <w:div w:id="1303920184">
                  <w:marLeft w:val="0"/>
                  <w:marRight w:val="0"/>
                  <w:marTop w:val="0"/>
                  <w:marBottom w:val="0"/>
                  <w:divBdr>
                    <w:top w:val="none" w:sz="0" w:space="0" w:color="auto"/>
                    <w:left w:val="none" w:sz="0" w:space="0" w:color="auto"/>
                    <w:bottom w:val="none" w:sz="0" w:space="0" w:color="auto"/>
                    <w:right w:val="none" w:sz="0" w:space="0" w:color="auto"/>
                  </w:divBdr>
                </w:div>
                <w:div w:id="34160739">
                  <w:marLeft w:val="0"/>
                  <w:marRight w:val="0"/>
                  <w:marTop w:val="0"/>
                  <w:marBottom w:val="0"/>
                  <w:divBdr>
                    <w:top w:val="none" w:sz="0" w:space="0" w:color="auto"/>
                    <w:left w:val="none" w:sz="0" w:space="0" w:color="auto"/>
                    <w:bottom w:val="none" w:sz="0" w:space="0" w:color="auto"/>
                    <w:right w:val="none" w:sz="0" w:space="0" w:color="auto"/>
                  </w:divBdr>
                </w:div>
                <w:div w:id="761872480">
                  <w:marLeft w:val="0"/>
                  <w:marRight w:val="0"/>
                  <w:marTop w:val="0"/>
                  <w:marBottom w:val="0"/>
                  <w:divBdr>
                    <w:top w:val="none" w:sz="0" w:space="0" w:color="auto"/>
                    <w:left w:val="none" w:sz="0" w:space="0" w:color="auto"/>
                    <w:bottom w:val="none" w:sz="0" w:space="0" w:color="auto"/>
                    <w:right w:val="none" w:sz="0" w:space="0" w:color="auto"/>
                  </w:divBdr>
                </w:div>
                <w:div w:id="761223236">
                  <w:marLeft w:val="0"/>
                  <w:marRight w:val="0"/>
                  <w:marTop w:val="0"/>
                  <w:marBottom w:val="0"/>
                  <w:divBdr>
                    <w:top w:val="none" w:sz="0" w:space="0" w:color="auto"/>
                    <w:left w:val="none" w:sz="0" w:space="0" w:color="auto"/>
                    <w:bottom w:val="none" w:sz="0" w:space="0" w:color="auto"/>
                    <w:right w:val="none" w:sz="0" w:space="0" w:color="auto"/>
                  </w:divBdr>
                </w:div>
                <w:div w:id="1117217273">
                  <w:marLeft w:val="0"/>
                  <w:marRight w:val="0"/>
                  <w:marTop w:val="0"/>
                  <w:marBottom w:val="0"/>
                  <w:divBdr>
                    <w:top w:val="none" w:sz="0" w:space="0" w:color="auto"/>
                    <w:left w:val="none" w:sz="0" w:space="0" w:color="auto"/>
                    <w:bottom w:val="none" w:sz="0" w:space="0" w:color="auto"/>
                    <w:right w:val="none" w:sz="0" w:space="0" w:color="auto"/>
                  </w:divBdr>
                </w:div>
                <w:div w:id="745149879">
                  <w:marLeft w:val="0"/>
                  <w:marRight w:val="0"/>
                  <w:marTop w:val="0"/>
                  <w:marBottom w:val="0"/>
                  <w:divBdr>
                    <w:top w:val="none" w:sz="0" w:space="0" w:color="auto"/>
                    <w:left w:val="none" w:sz="0" w:space="0" w:color="auto"/>
                    <w:bottom w:val="none" w:sz="0" w:space="0" w:color="auto"/>
                    <w:right w:val="none" w:sz="0" w:space="0" w:color="auto"/>
                  </w:divBdr>
                </w:div>
                <w:div w:id="181751250">
                  <w:marLeft w:val="0"/>
                  <w:marRight w:val="0"/>
                  <w:marTop w:val="0"/>
                  <w:marBottom w:val="0"/>
                  <w:divBdr>
                    <w:top w:val="none" w:sz="0" w:space="0" w:color="auto"/>
                    <w:left w:val="none" w:sz="0" w:space="0" w:color="auto"/>
                    <w:bottom w:val="none" w:sz="0" w:space="0" w:color="auto"/>
                    <w:right w:val="none" w:sz="0" w:space="0" w:color="auto"/>
                  </w:divBdr>
                </w:div>
                <w:div w:id="398791541">
                  <w:marLeft w:val="0"/>
                  <w:marRight w:val="0"/>
                  <w:marTop w:val="0"/>
                  <w:marBottom w:val="0"/>
                  <w:divBdr>
                    <w:top w:val="none" w:sz="0" w:space="0" w:color="auto"/>
                    <w:left w:val="none" w:sz="0" w:space="0" w:color="auto"/>
                    <w:bottom w:val="none" w:sz="0" w:space="0" w:color="auto"/>
                    <w:right w:val="none" w:sz="0" w:space="0" w:color="auto"/>
                  </w:divBdr>
                </w:div>
                <w:div w:id="2101179261">
                  <w:marLeft w:val="0"/>
                  <w:marRight w:val="0"/>
                  <w:marTop w:val="0"/>
                  <w:marBottom w:val="0"/>
                  <w:divBdr>
                    <w:top w:val="none" w:sz="0" w:space="0" w:color="auto"/>
                    <w:left w:val="none" w:sz="0" w:space="0" w:color="auto"/>
                    <w:bottom w:val="none" w:sz="0" w:space="0" w:color="auto"/>
                    <w:right w:val="none" w:sz="0" w:space="0" w:color="auto"/>
                  </w:divBdr>
                </w:div>
                <w:div w:id="667441974">
                  <w:marLeft w:val="0"/>
                  <w:marRight w:val="0"/>
                  <w:marTop w:val="0"/>
                  <w:marBottom w:val="0"/>
                  <w:divBdr>
                    <w:top w:val="none" w:sz="0" w:space="0" w:color="auto"/>
                    <w:left w:val="none" w:sz="0" w:space="0" w:color="auto"/>
                    <w:bottom w:val="none" w:sz="0" w:space="0" w:color="auto"/>
                    <w:right w:val="none" w:sz="0" w:space="0" w:color="auto"/>
                  </w:divBdr>
                </w:div>
                <w:div w:id="1102383269">
                  <w:marLeft w:val="0"/>
                  <w:marRight w:val="0"/>
                  <w:marTop w:val="0"/>
                  <w:marBottom w:val="0"/>
                  <w:divBdr>
                    <w:top w:val="none" w:sz="0" w:space="0" w:color="auto"/>
                    <w:left w:val="none" w:sz="0" w:space="0" w:color="auto"/>
                    <w:bottom w:val="none" w:sz="0" w:space="0" w:color="auto"/>
                    <w:right w:val="none" w:sz="0" w:space="0" w:color="auto"/>
                  </w:divBdr>
                </w:div>
                <w:div w:id="1042906422">
                  <w:marLeft w:val="0"/>
                  <w:marRight w:val="0"/>
                  <w:marTop w:val="0"/>
                  <w:marBottom w:val="0"/>
                  <w:divBdr>
                    <w:top w:val="none" w:sz="0" w:space="0" w:color="auto"/>
                    <w:left w:val="none" w:sz="0" w:space="0" w:color="auto"/>
                    <w:bottom w:val="none" w:sz="0" w:space="0" w:color="auto"/>
                    <w:right w:val="none" w:sz="0" w:space="0" w:color="auto"/>
                  </w:divBdr>
                </w:div>
                <w:div w:id="901018752">
                  <w:marLeft w:val="0"/>
                  <w:marRight w:val="0"/>
                  <w:marTop w:val="0"/>
                  <w:marBottom w:val="0"/>
                  <w:divBdr>
                    <w:top w:val="none" w:sz="0" w:space="0" w:color="auto"/>
                    <w:left w:val="none" w:sz="0" w:space="0" w:color="auto"/>
                    <w:bottom w:val="none" w:sz="0" w:space="0" w:color="auto"/>
                    <w:right w:val="none" w:sz="0" w:space="0" w:color="auto"/>
                  </w:divBdr>
                </w:div>
                <w:div w:id="225722693">
                  <w:marLeft w:val="0"/>
                  <w:marRight w:val="0"/>
                  <w:marTop w:val="0"/>
                  <w:marBottom w:val="0"/>
                  <w:divBdr>
                    <w:top w:val="none" w:sz="0" w:space="0" w:color="auto"/>
                    <w:left w:val="none" w:sz="0" w:space="0" w:color="auto"/>
                    <w:bottom w:val="none" w:sz="0" w:space="0" w:color="auto"/>
                    <w:right w:val="none" w:sz="0" w:space="0" w:color="auto"/>
                  </w:divBdr>
                </w:div>
                <w:div w:id="276987481">
                  <w:marLeft w:val="0"/>
                  <w:marRight w:val="0"/>
                  <w:marTop w:val="0"/>
                  <w:marBottom w:val="0"/>
                  <w:divBdr>
                    <w:top w:val="none" w:sz="0" w:space="0" w:color="auto"/>
                    <w:left w:val="none" w:sz="0" w:space="0" w:color="auto"/>
                    <w:bottom w:val="none" w:sz="0" w:space="0" w:color="auto"/>
                    <w:right w:val="none" w:sz="0" w:space="0" w:color="auto"/>
                  </w:divBdr>
                </w:div>
                <w:div w:id="1379940495">
                  <w:marLeft w:val="0"/>
                  <w:marRight w:val="0"/>
                  <w:marTop w:val="0"/>
                  <w:marBottom w:val="0"/>
                  <w:divBdr>
                    <w:top w:val="none" w:sz="0" w:space="0" w:color="auto"/>
                    <w:left w:val="none" w:sz="0" w:space="0" w:color="auto"/>
                    <w:bottom w:val="none" w:sz="0" w:space="0" w:color="auto"/>
                    <w:right w:val="none" w:sz="0" w:space="0" w:color="auto"/>
                  </w:divBdr>
                </w:div>
                <w:div w:id="1550799904">
                  <w:marLeft w:val="0"/>
                  <w:marRight w:val="0"/>
                  <w:marTop w:val="0"/>
                  <w:marBottom w:val="0"/>
                  <w:divBdr>
                    <w:top w:val="none" w:sz="0" w:space="0" w:color="auto"/>
                    <w:left w:val="none" w:sz="0" w:space="0" w:color="auto"/>
                    <w:bottom w:val="none" w:sz="0" w:space="0" w:color="auto"/>
                    <w:right w:val="none" w:sz="0" w:space="0" w:color="auto"/>
                  </w:divBdr>
                </w:div>
                <w:div w:id="2113358100">
                  <w:marLeft w:val="0"/>
                  <w:marRight w:val="0"/>
                  <w:marTop w:val="0"/>
                  <w:marBottom w:val="0"/>
                  <w:divBdr>
                    <w:top w:val="none" w:sz="0" w:space="0" w:color="auto"/>
                    <w:left w:val="none" w:sz="0" w:space="0" w:color="auto"/>
                    <w:bottom w:val="none" w:sz="0" w:space="0" w:color="auto"/>
                    <w:right w:val="none" w:sz="0" w:space="0" w:color="auto"/>
                  </w:divBdr>
                </w:div>
                <w:div w:id="258488963">
                  <w:marLeft w:val="0"/>
                  <w:marRight w:val="0"/>
                  <w:marTop w:val="0"/>
                  <w:marBottom w:val="0"/>
                  <w:divBdr>
                    <w:top w:val="none" w:sz="0" w:space="0" w:color="auto"/>
                    <w:left w:val="none" w:sz="0" w:space="0" w:color="auto"/>
                    <w:bottom w:val="none" w:sz="0" w:space="0" w:color="auto"/>
                    <w:right w:val="none" w:sz="0" w:space="0" w:color="auto"/>
                  </w:divBdr>
                </w:div>
                <w:div w:id="1365255149">
                  <w:marLeft w:val="0"/>
                  <w:marRight w:val="0"/>
                  <w:marTop w:val="0"/>
                  <w:marBottom w:val="0"/>
                  <w:divBdr>
                    <w:top w:val="none" w:sz="0" w:space="0" w:color="auto"/>
                    <w:left w:val="none" w:sz="0" w:space="0" w:color="auto"/>
                    <w:bottom w:val="none" w:sz="0" w:space="0" w:color="auto"/>
                    <w:right w:val="none" w:sz="0" w:space="0" w:color="auto"/>
                  </w:divBdr>
                </w:div>
                <w:div w:id="1510682623">
                  <w:marLeft w:val="0"/>
                  <w:marRight w:val="0"/>
                  <w:marTop w:val="0"/>
                  <w:marBottom w:val="0"/>
                  <w:divBdr>
                    <w:top w:val="none" w:sz="0" w:space="0" w:color="auto"/>
                    <w:left w:val="none" w:sz="0" w:space="0" w:color="auto"/>
                    <w:bottom w:val="none" w:sz="0" w:space="0" w:color="auto"/>
                    <w:right w:val="none" w:sz="0" w:space="0" w:color="auto"/>
                  </w:divBdr>
                </w:div>
                <w:div w:id="1723557442">
                  <w:marLeft w:val="0"/>
                  <w:marRight w:val="0"/>
                  <w:marTop w:val="0"/>
                  <w:marBottom w:val="0"/>
                  <w:divBdr>
                    <w:top w:val="none" w:sz="0" w:space="0" w:color="auto"/>
                    <w:left w:val="none" w:sz="0" w:space="0" w:color="auto"/>
                    <w:bottom w:val="none" w:sz="0" w:space="0" w:color="auto"/>
                    <w:right w:val="none" w:sz="0" w:space="0" w:color="auto"/>
                  </w:divBdr>
                </w:div>
                <w:div w:id="334695592">
                  <w:marLeft w:val="0"/>
                  <w:marRight w:val="0"/>
                  <w:marTop w:val="0"/>
                  <w:marBottom w:val="0"/>
                  <w:divBdr>
                    <w:top w:val="none" w:sz="0" w:space="0" w:color="auto"/>
                    <w:left w:val="none" w:sz="0" w:space="0" w:color="auto"/>
                    <w:bottom w:val="none" w:sz="0" w:space="0" w:color="auto"/>
                    <w:right w:val="none" w:sz="0" w:space="0" w:color="auto"/>
                  </w:divBdr>
                </w:div>
                <w:div w:id="87122475">
                  <w:marLeft w:val="0"/>
                  <w:marRight w:val="0"/>
                  <w:marTop w:val="0"/>
                  <w:marBottom w:val="0"/>
                  <w:divBdr>
                    <w:top w:val="none" w:sz="0" w:space="0" w:color="auto"/>
                    <w:left w:val="none" w:sz="0" w:space="0" w:color="auto"/>
                    <w:bottom w:val="none" w:sz="0" w:space="0" w:color="auto"/>
                    <w:right w:val="none" w:sz="0" w:space="0" w:color="auto"/>
                  </w:divBdr>
                </w:div>
                <w:div w:id="1079864494">
                  <w:marLeft w:val="0"/>
                  <w:marRight w:val="0"/>
                  <w:marTop w:val="0"/>
                  <w:marBottom w:val="0"/>
                  <w:divBdr>
                    <w:top w:val="none" w:sz="0" w:space="0" w:color="auto"/>
                    <w:left w:val="none" w:sz="0" w:space="0" w:color="auto"/>
                    <w:bottom w:val="none" w:sz="0" w:space="0" w:color="auto"/>
                    <w:right w:val="none" w:sz="0" w:space="0" w:color="auto"/>
                  </w:divBdr>
                </w:div>
                <w:div w:id="1923643529">
                  <w:marLeft w:val="0"/>
                  <w:marRight w:val="0"/>
                  <w:marTop w:val="0"/>
                  <w:marBottom w:val="0"/>
                  <w:divBdr>
                    <w:top w:val="none" w:sz="0" w:space="0" w:color="auto"/>
                    <w:left w:val="none" w:sz="0" w:space="0" w:color="auto"/>
                    <w:bottom w:val="none" w:sz="0" w:space="0" w:color="auto"/>
                    <w:right w:val="none" w:sz="0" w:space="0" w:color="auto"/>
                  </w:divBdr>
                </w:div>
                <w:div w:id="1005785476">
                  <w:marLeft w:val="0"/>
                  <w:marRight w:val="0"/>
                  <w:marTop w:val="0"/>
                  <w:marBottom w:val="0"/>
                  <w:divBdr>
                    <w:top w:val="none" w:sz="0" w:space="0" w:color="auto"/>
                    <w:left w:val="none" w:sz="0" w:space="0" w:color="auto"/>
                    <w:bottom w:val="none" w:sz="0" w:space="0" w:color="auto"/>
                    <w:right w:val="none" w:sz="0" w:space="0" w:color="auto"/>
                  </w:divBdr>
                </w:div>
                <w:div w:id="1925144471">
                  <w:marLeft w:val="0"/>
                  <w:marRight w:val="0"/>
                  <w:marTop w:val="0"/>
                  <w:marBottom w:val="0"/>
                  <w:divBdr>
                    <w:top w:val="none" w:sz="0" w:space="0" w:color="auto"/>
                    <w:left w:val="none" w:sz="0" w:space="0" w:color="auto"/>
                    <w:bottom w:val="none" w:sz="0" w:space="0" w:color="auto"/>
                    <w:right w:val="none" w:sz="0" w:space="0" w:color="auto"/>
                  </w:divBdr>
                </w:div>
                <w:div w:id="1397390678">
                  <w:marLeft w:val="0"/>
                  <w:marRight w:val="0"/>
                  <w:marTop w:val="0"/>
                  <w:marBottom w:val="0"/>
                  <w:divBdr>
                    <w:top w:val="none" w:sz="0" w:space="0" w:color="auto"/>
                    <w:left w:val="none" w:sz="0" w:space="0" w:color="auto"/>
                    <w:bottom w:val="none" w:sz="0" w:space="0" w:color="auto"/>
                    <w:right w:val="none" w:sz="0" w:space="0" w:color="auto"/>
                  </w:divBdr>
                </w:div>
                <w:div w:id="1881866564">
                  <w:marLeft w:val="0"/>
                  <w:marRight w:val="0"/>
                  <w:marTop w:val="0"/>
                  <w:marBottom w:val="0"/>
                  <w:divBdr>
                    <w:top w:val="none" w:sz="0" w:space="0" w:color="auto"/>
                    <w:left w:val="none" w:sz="0" w:space="0" w:color="auto"/>
                    <w:bottom w:val="none" w:sz="0" w:space="0" w:color="auto"/>
                    <w:right w:val="none" w:sz="0" w:space="0" w:color="auto"/>
                  </w:divBdr>
                </w:div>
                <w:div w:id="243347154">
                  <w:marLeft w:val="0"/>
                  <w:marRight w:val="0"/>
                  <w:marTop w:val="0"/>
                  <w:marBottom w:val="0"/>
                  <w:divBdr>
                    <w:top w:val="none" w:sz="0" w:space="0" w:color="auto"/>
                    <w:left w:val="none" w:sz="0" w:space="0" w:color="auto"/>
                    <w:bottom w:val="none" w:sz="0" w:space="0" w:color="auto"/>
                    <w:right w:val="none" w:sz="0" w:space="0" w:color="auto"/>
                  </w:divBdr>
                </w:div>
                <w:div w:id="1044409942">
                  <w:marLeft w:val="0"/>
                  <w:marRight w:val="0"/>
                  <w:marTop w:val="0"/>
                  <w:marBottom w:val="0"/>
                  <w:divBdr>
                    <w:top w:val="none" w:sz="0" w:space="0" w:color="auto"/>
                    <w:left w:val="none" w:sz="0" w:space="0" w:color="auto"/>
                    <w:bottom w:val="none" w:sz="0" w:space="0" w:color="auto"/>
                    <w:right w:val="none" w:sz="0" w:space="0" w:color="auto"/>
                  </w:divBdr>
                </w:div>
                <w:div w:id="186452185">
                  <w:marLeft w:val="0"/>
                  <w:marRight w:val="0"/>
                  <w:marTop w:val="0"/>
                  <w:marBottom w:val="0"/>
                  <w:divBdr>
                    <w:top w:val="none" w:sz="0" w:space="0" w:color="auto"/>
                    <w:left w:val="none" w:sz="0" w:space="0" w:color="auto"/>
                    <w:bottom w:val="none" w:sz="0" w:space="0" w:color="auto"/>
                    <w:right w:val="none" w:sz="0" w:space="0" w:color="auto"/>
                  </w:divBdr>
                </w:div>
                <w:div w:id="1940093070">
                  <w:marLeft w:val="0"/>
                  <w:marRight w:val="0"/>
                  <w:marTop w:val="0"/>
                  <w:marBottom w:val="0"/>
                  <w:divBdr>
                    <w:top w:val="none" w:sz="0" w:space="0" w:color="auto"/>
                    <w:left w:val="none" w:sz="0" w:space="0" w:color="auto"/>
                    <w:bottom w:val="none" w:sz="0" w:space="0" w:color="auto"/>
                    <w:right w:val="none" w:sz="0" w:space="0" w:color="auto"/>
                  </w:divBdr>
                </w:div>
                <w:div w:id="47725591">
                  <w:marLeft w:val="0"/>
                  <w:marRight w:val="0"/>
                  <w:marTop w:val="0"/>
                  <w:marBottom w:val="0"/>
                  <w:divBdr>
                    <w:top w:val="none" w:sz="0" w:space="0" w:color="auto"/>
                    <w:left w:val="none" w:sz="0" w:space="0" w:color="auto"/>
                    <w:bottom w:val="none" w:sz="0" w:space="0" w:color="auto"/>
                    <w:right w:val="none" w:sz="0" w:space="0" w:color="auto"/>
                  </w:divBdr>
                </w:div>
                <w:div w:id="1603802431">
                  <w:marLeft w:val="0"/>
                  <w:marRight w:val="0"/>
                  <w:marTop w:val="0"/>
                  <w:marBottom w:val="0"/>
                  <w:divBdr>
                    <w:top w:val="none" w:sz="0" w:space="0" w:color="auto"/>
                    <w:left w:val="none" w:sz="0" w:space="0" w:color="auto"/>
                    <w:bottom w:val="none" w:sz="0" w:space="0" w:color="auto"/>
                    <w:right w:val="none" w:sz="0" w:space="0" w:color="auto"/>
                  </w:divBdr>
                </w:div>
                <w:div w:id="716977648">
                  <w:marLeft w:val="0"/>
                  <w:marRight w:val="0"/>
                  <w:marTop w:val="0"/>
                  <w:marBottom w:val="0"/>
                  <w:divBdr>
                    <w:top w:val="none" w:sz="0" w:space="0" w:color="auto"/>
                    <w:left w:val="none" w:sz="0" w:space="0" w:color="auto"/>
                    <w:bottom w:val="none" w:sz="0" w:space="0" w:color="auto"/>
                    <w:right w:val="none" w:sz="0" w:space="0" w:color="auto"/>
                  </w:divBdr>
                </w:div>
                <w:div w:id="1601110448">
                  <w:marLeft w:val="0"/>
                  <w:marRight w:val="0"/>
                  <w:marTop w:val="0"/>
                  <w:marBottom w:val="0"/>
                  <w:divBdr>
                    <w:top w:val="none" w:sz="0" w:space="0" w:color="auto"/>
                    <w:left w:val="none" w:sz="0" w:space="0" w:color="auto"/>
                    <w:bottom w:val="none" w:sz="0" w:space="0" w:color="auto"/>
                    <w:right w:val="none" w:sz="0" w:space="0" w:color="auto"/>
                  </w:divBdr>
                </w:div>
              </w:divsChild>
            </w:div>
            <w:div w:id="876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1</cp:revision>
  <dcterms:created xsi:type="dcterms:W3CDTF">2020-01-06T09:50:00Z</dcterms:created>
  <dcterms:modified xsi:type="dcterms:W3CDTF">2020-01-06T09:51:00Z</dcterms:modified>
</cp:coreProperties>
</file>